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100" w:afterLines="100" w:line="240" w:lineRule="exact"/>
        <w:jc w:val="center"/>
        <w:rPr>
          <w:rFonts w:hint="eastAsia"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教师教育学院本科生综合测评工作补充细则</w:t>
      </w:r>
    </w:p>
    <w:p>
      <w:pPr>
        <w:widowControl/>
        <w:spacing w:beforeLines="100" w:afterLines="100" w:line="240" w:lineRule="exact"/>
        <w:jc w:val="center"/>
        <w:rPr>
          <w:rFonts w:hint="eastAsia" w:ascii="黑体" w:hAnsi="黑体" w:eastAsia="黑体" w:cs="黑体"/>
          <w:color w:val="auto"/>
          <w:kern w:val="0"/>
          <w:sz w:val="20"/>
          <w:szCs w:val="20"/>
          <w:lang w:eastAsia="zh-CN"/>
        </w:rPr>
      </w:pPr>
      <w:r>
        <w:rPr>
          <w:rFonts w:hint="eastAsia" w:ascii="黑体" w:hAnsi="Times New Roman" w:eastAsia="黑体" w:cs="Times New Roman"/>
          <w:color w:val="auto"/>
          <w:kern w:val="0"/>
          <w:sz w:val="21"/>
          <w:szCs w:val="21"/>
          <w:lang w:eastAsia="zh-CN"/>
        </w:rPr>
        <w:t>（适用于</w:t>
      </w:r>
      <w:r>
        <w:rPr>
          <w:rFonts w:hint="eastAsia" w:ascii="黑体" w:hAnsi="Times New Roman" w:eastAsia="黑体" w:cs="Times New Roman"/>
          <w:color w:val="auto"/>
          <w:kern w:val="0"/>
          <w:sz w:val="21"/>
          <w:szCs w:val="21"/>
          <w:lang w:val="en-US" w:eastAsia="zh-CN"/>
        </w:rPr>
        <w:t>21级本科生</w:t>
      </w:r>
      <w:r>
        <w:rPr>
          <w:rFonts w:hint="eastAsia" w:ascii="黑体" w:hAnsi="Times New Roman" w:eastAsia="黑体" w:cs="Times New Roman"/>
          <w:color w:val="auto"/>
          <w:kern w:val="0"/>
          <w:sz w:val="21"/>
          <w:szCs w:val="21"/>
          <w:lang w:eastAsia="zh-CN"/>
        </w:rPr>
        <w:t>）</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一、总　则</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第一条</w:t>
      </w:r>
      <w:r>
        <w:rPr>
          <w:rFonts w:hint="eastAsia" w:ascii="Times New Roman" w:hAnsi="Times New Roman" w:eastAsia="宋体" w:cs="Times New Roman"/>
          <w:color w:val="auto"/>
          <w:kern w:val="0"/>
          <w:szCs w:val="24"/>
        </w:rPr>
        <w:t>　</w:t>
      </w:r>
      <w:r>
        <w:rPr>
          <w:rFonts w:hint="eastAsia" w:ascii="宋体" w:hAnsi="宋体" w:eastAsia="宋体" w:cs="宋体"/>
          <w:color w:val="auto"/>
          <w:kern w:val="0"/>
          <w:szCs w:val="21"/>
          <w:lang w:val="en-US" w:eastAsia="zh-CN"/>
        </w:rPr>
        <w:t>为了</w:t>
      </w:r>
      <w:r>
        <w:rPr>
          <w:rFonts w:hint="eastAsia" w:ascii="宋体" w:hAnsi="宋体" w:eastAsia="宋体" w:cs="宋体"/>
          <w:color w:val="auto"/>
          <w:kern w:val="0"/>
          <w:szCs w:val="21"/>
        </w:rPr>
        <w:t>更加科学、公正地评价学生的综合素质，为评优评奖和推荐就业提供依据，实现学生教育管理工作的制度化和科学化；正确引导和促进学生德、智、体、美、劳全面发展，培养具有较强就业创业竞争力和可持续发展能力的社会主义建设者和接班人。</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第二条</w:t>
      </w:r>
      <w:r>
        <w:rPr>
          <w:rFonts w:hint="eastAsia" w:ascii="Times New Roman" w:hAnsi="Times New Roman" w:eastAsia="宋体" w:cs="Times New Roman"/>
          <w:color w:val="auto"/>
          <w:kern w:val="0"/>
          <w:szCs w:val="24"/>
        </w:rPr>
        <w:t>　综合素质评价适用对象为全日制本（专）科在校学生，每学年评价</w:t>
      </w:r>
      <w:r>
        <w:rPr>
          <w:rFonts w:ascii="Times New Roman" w:hAnsi="Times New Roman" w:eastAsia="宋体" w:cs="Times New Roman"/>
          <w:color w:val="auto"/>
          <w:kern w:val="0"/>
          <w:szCs w:val="24"/>
        </w:rPr>
        <w:t>1</w:t>
      </w:r>
      <w:r>
        <w:rPr>
          <w:rFonts w:hint="eastAsia" w:ascii="Times New Roman" w:hAnsi="Times New Roman" w:eastAsia="宋体" w:cs="Times New Roman"/>
          <w:color w:val="auto"/>
          <w:kern w:val="0"/>
          <w:szCs w:val="24"/>
        </w:rPr>
        <w:t>次，评价内容包括</w:t>
      </w:r>
      <w:r>
        <w:rPr>
          <w:rFonts w:hint="eastAsia" w:ascii="Times New Roman" w:hAnsi="Times New Roman" w:eastAsia="宋体" w:cs="Times New Roman"/>
          <w:color w:val="auto"/>
          <w:kern w:val="0"/>
          <w:szCs w:val="24"/>
          <w:lang w:val="en-US" w:eastAsia="zh-CN"/>
        </w:rPr>
        <w:t>德育美育</w:t>
      </w:r>
      <w:r>
        <w:rPr>
          <w:rFonts w:hint="eastAsia" w:ascii="Times New Roman" w:hAnsi="Times New Roman" w:eastAsia="宋体" w:cs="Times New Roman"/>
          <w:color w:val="auto"/>
          <w:kern w:val="0"/>
          <w:szCs w:val="24"/>
        </w:rPr>
        <w:t>素质评价、知识水平评价、身体素质评价</w:t>
      </w:r>
      <w:r>
        <w:rPr>
          <w:rFonts w:hint="eastAsia" w:ascii="Times New Roman" w:hAnsi="Times New Roman" w:eastAsia="宋体" w:cs="Times New Roman"/>
          <w:color w:val="auto"/>
          <w:kern w:val="0"/>
          <w:szCs w:val="24"/>
          <w:lang w:eastAsia="zh-CN"/>
        </w:rPr>
        <w:t>、</w:t>
      </w:r>
      <w:r>
        <w:rPr>
          <w:rFonts w:hint="eastAsia" w:ascii="Times New Roman" w:hAnsi="Times New Roman" w:eastAsia="宋体" w:cs="Times New Roman"/>
          <w:color w:val="auto"/>
          <w:kern w:val="0"/>
          <w:szCs w:val="24"/>
          <w:lang w:val="en-US" w:eastAsia="zh-CN"/>
        </w:rPr>
        <w:t>劳动素质评价</w:t>
      </w:r>
      <w:r>
        <w:rPr>
          <w:rFonts w:hint="eastAsia" w:ascii="Times New Roman" w:hAnsi="Times New Roman" w:eastAsia="宋体" w:cs="Times New Roman"/>
          <w:color w:val="auto"/>
          <w:kern w:val="0"/>
          <w:szCs w:val="24"/>
        </w:rPr>
        <w:t>和能力评价</w:t>
      </w:r>
      <w:r>
        <w:rPr>
          <w:rFonts w:hint="eastAsia" w:ascii="Times New Roman" w:hAnsi="Times New Roman" w:eastAsia="宋体" w:cs="Times New Roman"/>
          <w:color w:val="auto"/>
          <w:kern w:val="0"/>
          <w:szCs w:val="24"/>
          <w:lang w:val="en-US" w:eastAsia="zh-CN"/>
        </w:rPr>
        <w:t>5</w:t>
      </w:r>
      <w:r>
        <w:rPr>
          <w:rFonts w:hint="eastAsia" w:ascii="Times New Roman" w:hAnsi="Times New Roman" w:eastAsia="宋体" w:cs="Times New Roman"/>
          <w:color w:val="auto"/>
          <w:kern w:val="0"/>
          <w:szCs w:val="24"/>
        </w:rPr>
        <w:t>个方面。</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第三条</w:t>
      </w:r>
      <w:r>
        <w:rPr>
          <w:rFonts w:hint="eastAsia" w:ascii="Times New Roman" w:hAnsi="Times New Roman" w:eastAsia="宋体" w:cs="Times New Roman"/>
          <w:color w:val="auto"/>
          <w:kern w:val="0"/>
          <w:szCs w:val="24"/>
        </w:rPr>
        <w:t>　学生综合素质评价的构成、比例和成绩计算方法</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（一）学年综合素质评价分为基本评价和发展评价两个部分。基本评价</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lang w:val="en-US" w:eastAsia="zh-CN"/>
        </w:rPr>
        <w:t>德育美育</w:t>
      </w:r>
      <w:r>
        <w:rPr>
          <w:rFonts w:hint="eastAsia" w:ascii="Times New Roman" w:hAnsi="Times New Roman" w:eastAsia="宋体" w:cs="Times New Roman"/>
          <w:color w:val="auto"/>
          <w:kern w:val="0"/>
          <w:szCs w:val="24"/>
        </w:rPr>
        <w:t>素质评价</w:t>
      </w:r>
      <w:r>
        <w:rPr>
          <w:rFonts w:ascii="Times New Roman" w:hAnsi="Times New Roman" w:eastAsia="宋体" w:cs="Times New Roman"/>
          <w:color w:val="auto"/>
          <w:kern w:val="0"/>
          <w:szCs w:val="24"/>
        </w:rPr>
        <w:t>*20%+</w:t>
      </w:r>
      <w:r>
        <w:rPr>
          <w:rFonts w:hint="eastAsia" w:ascii="Times New Roman" w:hAnsi="Times New Roman" w:eastAsia="宋体" w:cs="Times New Roman"/>
          <w:color w:val="auto"/>
          <w:kern w:val="0"/>
          <w:szCs w:val="24"/>
        </w:rPr>
        <w:t>知识水平评价</w:t>
      </w:r>
      <w:r>
        <w:rPr>
          <w:rFonts w:ascii="Times New Roman" w:hAnsi="Times New Roman" w:eastAsia="宋体" w:cs="Times New Roman"/>
          <w:color w:val="auto"/>
          <w:kern w:val="0"/>
          <w:szCs w:val="24"/>
        </w:rPr>
        <w:t>*7</w:t>
      </w:r>
      <w:r>
        <w:rPr>
          <w:rFonts w:hint="eastAsia" w:ascii="Times New Roman" w:hAnsi="Times New Roman" w:eastAsia="宋体" w:cs="Times New Roman"/>
          <w:color w:val="auto"/>
          <w:kern w:val="0"/>
          <w:szCs w:val="24"/>
          <w:lang w:val="en-US" w:eastAsia="zh-CN"/>
        </w:rPr>
        <w:t>0</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rPr>
        <w:t>身体素质评价</w:t>
      </w:r>
      <w:r>
        <w:rPr>
          <w:rFonts w:ascii="Times New Roman" w:hAnsi="Times New Roman" w:eastAsia="宋体" w:cs="Times New Roman"/>
          <w:color w:val="auto"/>
          <w:kern w:val="0"/>
          <w:szCs w:val="24"/>
        </w:rPr>
        <w:t>*5%+</w:t>
      </w:r>
      <w:r>
        <w:rPr>
          <w:rFonts w:hint="eastAsia" w:ascii="Times New Roman" w:hAnsi="Times New Roman" w:eastAsia="宋体" w:cs="Times New Roman"/>
          <w:color w:val="auto"/>
          <w:kern w:val="0"/>
          <w:szCs w:val="24"/>
          <w:lang w:val="en-US" w:eastAsia="zh-CN"/>
        </w:rPr>
        <w:t>劳动</w:t>
      </w:r>
      <w:r>
        <w:rPr>
          <w:rFonts w:hint="eastAsia" w:ascii="Times New Roman" w:hAnsi="Times New Roman" w:eastAsia="宋体" w:cs="Times New Roman"/>
          <w:color w:val="auto"/>
          <w:kern w:val="0"/>
          <w:szCs w:val="24"/>
        </w:rPr>
        <w:t>素质评价</w:t>
      </w:r>
      <w:r>
        <w:rPr>
          <w:rFonts w:ascii="Times New Roman" w:hAnsi="Times New Roman" w:eastAsia="宋体" w:cs="Times New Roman"/>
          <w:color w:val="auto"/>
          <w:kern w:val="0"/>
          <w:szCs w:val="24"/>
        </w:rPr>
        <w:t>*5%</w:t>
      </w:r>
      <w:r>
        <w:rPr>
          <w:rFonts w:hint="eastAsia" w:ascii="Times New Roman" w:hAnsi="Times New Roman" w:eastAsia="宋体" w:cs="Times New Roman"/>
          <w:color w:val="auto"/>
          <w:kern w:val="0"/>
          <w:szCs w:val="24"/>
        </w:rPr>
        <w:t>。发展评价</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rPr>
        <w:t>知识水平评价</w:t>
      </w:r>
      <w:r>
        <w:rPr>
          <w:rFonts w:ascii="Times New Roman" w:hAnsi="Times New Roman" w:eastAsia="宋体" w:cs="Times New Roman"/>
          <w:color w:val="auto"/>
          <w:kern w:val="0"/>
          <w:szCs w:val="24"/>
        </w:rPr>
        <w:t>*50%+</w:t>
      </w:r>
      <w:r>
        <w:rPr>
          <w:rFonts w:hint="eastAsia" w:ascii="Times New Roman" w:hAnsi="Times New Roman" w:eastAsia="宋体" w:cs="Times New Roman"/>
          <w:color w:val="auto"/>
          <w:kern w:val="0"/>
          <w:szCs w:val="24"/>
        </w:rPr>
        <w:t>能力评价</w:t>
      </w:r>
      <w:r>
        <w:rPr>
          <w:rFonts w:ascii="Times New Roman" w:hAnsi="Times New Roman" w:eastAsia="宋体" w:cs="Times New Roman"/>
          <w:color w:val="auto"/>
          <w:kern w:val="0"/>
          <w:szCs w:val="24"/>
        </w:rPr>
        <w:t>*50%</w:t>
      </w:r>
      <w:r>
        <w:rPr>
          <w:rFonts w:hint="eastAsia" w:ascii="Times New Roman" w:hAnsi="Times New Roman" w:eastAsia="宋体" w:cs="Times New Roman"/>
          <w:color w:val="auto"/>
          <w:kern w:val="0"/>
          <w:szCs w:val="24"/>
        </w:rPr>
        <w:t>。</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（二）学年综合素质评价 =（基本评价成绩+发展评价成绩）/ 2；毕业综合素质评价</w:t>
      </w:r>
      <w:r>
        <w:rPr>
          <w:rFonts w:ascii="Times New Roman" w:hAnsi="Times New Roman" w:eastAsia="宋体" w:cs="Times New Roman"/>
          <w:color w:val="auto"/>
          <w:kern w:val="0"/>
          <w:szCs w:val="24"/>
        </w:rPr>
        <w:t xml:space="preserve"> =</w:t>
      </w:r>
      <w:r>
        <w:rPr>
          <w:rFonts w:hint="eastAsia" w:ascii="Times New Roman" w:hAnsi="Times New Roman" w:eastAsia="宋体" w:cs="Times New Roman"/>
          <w:color w:val="auto"/>
          <w:kern w:val="0"/>
          <w:szCs w:val="24"/>
        </w:rPr>
        <w:t>（各学年基本评价的平均合成</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rPr>
        <w:t>各学年发展评价的平均合成）</w:t>
      </w:r>
      <w:r>
        <w:rPr>
          <w:rFonts w:ascii="Times New Roman" w:hAnsi="Times New Roman" w:eastAsia="宋体" w:cs="Times New Roman"/>
          <w:color w:val="auto"/>
          <w:kern w:val="0"/>
          <w:szCs w:val="24"/>
        </w:rPr>
        <w:t>/ 2</w:t>
      </w:r>
      <w:r>
        <w:rPr>
          <w:rFonts w:hint="eastAsia" w:ascii="Times New Roman" w:hAnsi="Times New Roman" w:eastAsia="宋体" w:cs="Times New Roman"/>
          <w:color w:val="auto"/>
          <w:kern w:val="0"/>
          <w:szCs w:val="24"/>
        </w:rPr>
        <w:t>。学校和学院按毕业综合素质评价成绩及名次进行就业推荐。</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第四条</w:t>
      </w:r>
      <w:r>
        <w:rPr>
          <w:rFonts w:hint="eastAsia" w:ascii="Times New Roman" w:hAnsi="Times New Roman" w:eastAsia="宋体" w:cs="Times New Roman"/>
          <w:color w:val="auto"/>
          <w:kern w:val="0"/>
          <w:szCs w:val="24"/>
        </w:rPr>
        <w:t>　实施综合素质评价必须坚持客观、公正、民主、公开的原则。</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二、</w:t>
      </w:r>
      <w:r>
        <w:rPr>
          <w:rFonts w:hint="eastAsia" w:ascii="黑体" w:hAnsi="黑体" w:eastAsia="黑体" w:cs="黑体"/>
          <w:color w:val="auto"/>
          <w:kern w:val="0"/>
          <w:sz w:val="24"/>
          <w:szCs w:val="24"/>
          <w:lang w:val="en-US" w:eastAsia="zh-CN"/>
        </w:rPr>
        <w:t>德育美育</w:t>
      </w:r>
      <w:r>
        <w:rPr>
          <w:rFonts w:hint="eastAsia" w:ascii="黑体" w:hAnsi="黑体" w:eastAsia="黑体" w:cs="黑体"/>
          <w:color w:val="auto"/>
          <w:kern w:val="0"/>
          <w:sz w:val="24"/>
          <w:szCs w:val="24"/>
        </w:rPr>
        <w:t>素质评价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第五条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拥护中国共产党领导，努力学习马克思列宁主义、毛泽东思想、邓小平理论、“三个代表”重要思想，科学发展观、习近平新时代中国特色社会主义思想；厚植爱国主义情怀，践行社会主义核心价值观，具备社会责任感；主动参与节约能源资源，保护环境行动，积极参与绿色学校创建；增强法治观念，遵守宪法、法律、法规，遵守公民道德规范和学校管理制度，具有良好的道德品质和行为习惯。弘扬中华美育精神，以美育人、以美化人、以美培元，引领学生树立正确的历史观、民族观、国家观、文化观，陶冶高尚情操，塑造美好心灵，增强文化自信。</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第六条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对学生的思想</w:t>
      </w:r>
      <w:r>
        <w:rPr>
          <w:rFonts w:hint="eastAsia" w:ascii="宋体" w:hAnsi="宋体" w:eastAsia="宋体" w:cs="宋体"/>
          <w:color w:val="auto"/>
          <w:kern w:val="0"/>
          <w:szCs w:val="24"/>
          <w:lang w:val="en-US" w:eastAsia="zh-CN"/>
        </w:rPr>
        <w:t>品德</w:t>
      </w:r>
      <w:r>
        <w:rPr>
          <w:rFonts w:hint="eastAsia" w:ascii="宋体" w:hAnsi="宋体" w:eastAsia="宋体" w:cs="宋体"/>
          <w:color w:val="auto"/>
          <w:kern w:val="0"/>
          <w:szCs w:val="24"/>
        </w:rPr>
        <w:t>、</w:t>
      </w:r>
      <w:r>
        <w:rPr>
          <w:rFonts w:hint="eastAsia" w:ascii="宋体" w:hAnsi="宋体" w:eastAsia="宋体" w:cs="宋体"/>
          <w:color w:val="auto"/>
          <w:kern w:val="0"/>
          <w:szCs w:val="24"/>
          <w:lang w:val="en-US" w:eastAsia="zh-CN"/>
        </w:rPr>
        <w:t>学业成绩</w:t>
      </w:r>
      <w:r>
        <w:rPr>
          <w:rFonts w:hint="eastAsia" w:ascii="宋体" w:hAnsi="宋体" w:eastAsia="宋体" w:cs="宋体"/>
          <w:color w:val="auto"/>
          <w:kern w:val="0"/>
          <w:szCs w:val="24"/>
        </w:rPr>
        <w:t>、</w:t>
      </w:r>
      <w:r>
        <w:rPr>
          <w:rFonts w:hint="eastAsia" w:ascii="宋体" w:hAnsi="宋体" w:eastAsia="宋体" w:cs="宋体"/>
          <w:color w:val="auto"/>
          <w:kern w:val="0"/>
          <w:szCs w:val="24"/>
          <w:lang w:val="en-US" w:eastAsia="zh-CN"/>
        </w:rPr>
        <w:t>科技创新</w:t>
      </w:r>
      <w:r>
        <w:rPr>
          <w:rFonts w:hint="eastAsia" w:ascii="宋体" w:hAnsi="宋体" w:eastAsia="宋体" w:cs="宋体"/>
          <w:color w:val="auto"/>
          <w:kern w:val="0"/>
          <w:szCs w:val="24"/>
        </w:rPr>
        <w:t>、体育竞赛、文艺活动、志愿服务、社会实践及艺术实践活动等方面进行评价，</w:t>
      </w:r>
      <w:r>
        <w:rPr>
          <w:rFonts w:hint="eastAsia" w:ascii="宋体" w:hAnsi="宋体" w:eastAsia="宋体" w:cs="宋体"/>
          <w:color w:val="auto"/>
          <w:kern w:val="0"/>
          <w:szCs w:val="24"/>
          <w:lang w:val="en-US" w:eastAsia="zh-CN"/>
        </w:rPr>
        <w:t>引导</w:t>
      </w:r>
      <w:r>
        <w:rPr>
          <w:rFonts w:hint="eastAsia" w:ascii="宋体" w:hAnsi="宋体" w:eastAsia="宋体" w:cs="宋体"/>
          <w:color w:val="auto"/>
          <w:kern w:val="0"/>
          <w:szCs w:val="24"/>
        </w:rPr>
        <w:t>学生</w:t>
      </w:r>
      <w:r>
        <w:rPr>
          <w:rFonts w:hint="eastAsia" w:ascii="宋体" w:hAnsi="宋体" w:eastAsia="宋体" w:cs="宋体"/>
          <w:color w:val="auto"/>
          <w:kern w:val="0"/>
          <w:szCs w:val="24"/>
          <w:lang w:val="en-US" w:eastAsia="zh-CN"/>
        </w:rPr>
        <w:t>树立正确的</w:t>
      </w:r>
      <w:r>
        <w:rPr>
          <w:rFonts w:hint="eastAsia" w:ascii="宋体" w:hAnsi="宋体" w:eastAsia="宋体" w:cs="宋体"/>
          <w:color w:val="auto"/>
          <w:kern w:val="0"/>
          <w:szCs w:val="24"/>
        </w:rPr>
        <w:t>世界观、人生观</w:t>
      </w:r>
      <w:r>
        <w:rPr>
          <w:rFonts w:hint="eastAsia" w:ascii="宋体" w:hAnsi="宋体" w:eastAsia="宋体" w:cs="宋体"/>
          <w:color w:val="auto"/>
          <w:kern w:val="0"/>
          <w:szCs w:val="24"/>
          <w:lang w:val="en-US" w:eastAsia="zh-CN"/>
        </w:rPr>
        <w:t>和</w:t>
      </w:r>
      <w:r>
        <w:rPr>
          <w:rFonts w:hint="eastAsia" w:ascii="宋体" w:hAnsi="宋体" w:eastAsia="宋体" w:cs="宋体"/>
          <w:color w:val="auto"/>
          <w:kern w:val="0"/>
          <w:szCs w:val="24"/>
        </w:rPr>
        <w:t>价值观。</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第七条</w:t>
      </w:r>
      <w:r>
        <w:rPr>
          <w:rFonts w:hint="eastAsia" w:ascii="宋体" w:hAnsi="宋体" w:eastAsia="宋体" w:cs="宋体"/>
          <w:color w:val="auto"/>
          <w:kern w:val="0"/>
          <w:szCs w:val="24"/>
        </w:rPr>
        <w:t>　评价方式及结果</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采取定性与定量相结合、申报与认证相结合、记实与评议相结合、个人小结与师生民主评议相结合的方法。</w:t>
      </w:r>
    </w:p>
    <w:p>
      <w:pPr>
        <w:ind w:firstLine="42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德育美育</w:t>
      </w:r>
      <w:r>
        <w:rPr>
          <w:rFonts w:hint="eastAsia" w:ascii="宋体" w:hAnsi="宋体" w:eastAsia="宋体" w:cs="宋体"/>
          <w:color w:val="auto"/>
          <w:kern w:val="0"/>
          <w:szCs w:val="24"/>
          <w:highlight w:val="none"/>
        </w:rPr>
        <w:t>素质评价=基本分</w:t>
      </w:r>
      <w:r>
        <w:rPr>
          <w:rFonts w:hint="eastAsia" w:ascii="宋体" w:hAnsi="宋体" w:eastAsia="宋体" w:cs="宋体"/>
          <w:color w:val="auto"/>
          <w:kern w:val="0"/>
          <w:szCs w:val="24"/>
          <w:highlight w:val="none"/>
          <w:lang w:val="en-US" w:eastAsia="zh-CN"/>
        </w:rPr>
        <w:t>7</w:t>
      </w:r>
      <w:r>
        <w:rPr>
          <w:rFonts w:hint="eastAsia" w:ascii="宋体" w:hAnsi="宋体" w:eastAsia="宋体" w:cs="宋体"/>
          <w:color w:val="auto"/>
          <w:kern w:val="0"/>
          <w:szCs w:val="24"/>
          <w:highlight w:val="none"/>
        </w:rPr>
        <w:t>0分+记实</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0分+互评10分。</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基本分实施达标制，符合下列5条为达标，给予基本分</w:t>
      </w:r>
      <w:r>
        <w:rPr>
          <w:rFonts w:hint="eastAsia" w:ascii="宋体" w:hAnsi="宋体" w:eastAsia="宋体" w:cs="Times New Roman"/>
          <w:color w:val="auto"/>
          <w:kern w:val="0"/>
          <w:szCs w:val="21"/>
          <w:lang w:val="en-US" w:eastAsia="zh-CN"/>
        </w:rPr>
        <w:t>70</w:t>
      </w:r>
      <w:r>
        <w:rPr>
          <w:rFonts w:hint="eastAsia" w:ascii="宋体" w:hAnsi="宋体" w:eastAsia="宋体" w:cs="Times New Roman"/>
          <w:color w:val="auto"/>
          <w:kern w:val="0"/>
          <w:szCs w:val="21"/>
        </w:rPr>
        <w:t>分；</w:t>
      </w:r>
      <w:r>
        <w:rPr>
          <w:rFonts w:hint="eastAsia" w:ascii="宋体" w:hAnsi="宋体" w:eastAsia="宋体" w:cs="Times New Roman"/>
          <w:color w:val="auto"/>
          <w:kern w:val="0"/>
          <w:szCs w:val="21"/>
          <w:lang w:val="en-US" w:eastAsia="zh-CN"/>
        </w:rPr>
        <w:t>一项</w:t>
      </w:r>
      <w:r>
        <w:rPr>
          <w:rFonts w:hint="eastAsia" w:ascii="宋体" w:hAnsi="宋体" w:eastAsia="宋体" w:cs="Times New Roman"/>
          <w:color w:val="auto"/>
          <w:kern w:val="0"/>
          <w:szCs w:val="21"/>
        </w:rPr>
        <w:t>不符合</w:t>
      </w:r>
      <w:r>
        <w:rPr>
          <w:rFonts w:hint="eastAsia" w:ascii="宋体" w:hAnsi="宋体" w:eastAsia="宋体" w:cs="Times New Roman"/>
          <w:color w:val="auto"/>
          <w:kern w:val="0"/>
          <w:szCs w:val="21"/>
          <w:lang w:val="en-US" w:eastAsia="zh-CN"/>
        </w:rPr>
        <w:t>即</w:t>
      </w:r>
      <w:r>
        <w:rPr>
          <w:rFonts w:hint="eastAsia" w:ascii="宋体" w:hAnsi="宋体" w:eastAsia="宋体" w:cs="Times New Roman"/>
          <w:color w:val="auto"/>
          <w:kern w:val="0"/>
          <w:szCs w:val="21"/>
        </w:rPr>
        <w:t>为不达标，不再有参与评优评奖的资格，但基本分如实计算，不符合第1项者直接计0分，不符合第2-5项者，每项扣</w:t>
      </w:r>
      <w:r>
        <w:rPr>
          <w:rFonts w:hint="eastAsia" w:ascii="宋体" w:hAnsi="宋体" w:eastAsia="宋体" w:cs="Times New Roman"/>
          <w:color w:val="auto"/>
          <w:kern w:val="0"/>
          <w:szCs w:val="21"/>
          <w:lang w:val="en-US" w:eastAsia="zh-CN"/>
        </w:rPr>
        <w:t>17.5</w:t>
      </w:r>
      <w:r>
        <w:rPr>
          <w:rFonts w:hint="eastAsia" w:ascii="宋体" w:hAnsi="宋体" w:eastAsia="宋体" w:cs="Times New Roman"/>
          <w:color w:val="auto"/>
          <w:kern w:val="0"/>
          <w:szCs w:val="21"/>
        </w:rPr>
        <w:t>分。</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基本分达标需符合以下5条：</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1.坚持四项基本原则，拥护党的路线、方针、政策，</w:t>
      </w:r>
      <w:r>
        <w:rPr>
          <w:rFonts w:hint="eastAsia" w:ascii="Times New Roman" w:hAnsi="Times New Roman" w:eastAsia="宋体" w:cs="Times New Roman"/>
          <w:color w:val="auto"/>
          <w:kern w:val="0"/>
          <w:szCs w:val="24"/>
        </w:rPr>
        <w:t>遵守国家法律、法规；</w:t>
      </w:r>
    </w:p>
    <w:p>
      <w:pPr>
        <w:ind w:firstLine="420" w:firstLineChars="200"/>
        <w:rPr>
          <w:rFonts w:ascii="宋体" w:hAnsi="宋体" w:eastAsia="宋体" w:cs="Times New Roman"/>
          <w:color w:val="auto"/>
          <w:kern w:val="0"/>
          <w:szCs w:val="21"/>
        </w:rPr>
      </w:pP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践行社会主义核心价值观，弘扬中华优秀传统文化、革命文化、社会主义先进文化，传承中华民族传统美德，学习弘扬雷锋精神</w:t>
      </w:r>
      <w:r>
        <w:rPr>
          <w:rFonts w:hint="eastAsia" w:ascii="宋体" w:hAnsi="宋体" w:eastAsia="宋体" w:cs="Times New Roman"/>
          <w:color w:val="auto"/>
          <w:kern w:val="0"/>
          <w:szCs w:val="21"/>
        </w:rPr>
        <w:t>；</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3.遵守社会公德，维护学校及大学生自身形象；</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4.关心集体，完成学校、学院规定的各项任务</w:t>
      </w:r>
      <w:r>
        <w:rPr>
          <w:rFonts w:hint="eastAsia" w:ascii="宋体" w:hAnsi="宋体" w:eastAsia="宋体" w:cs="宋体"/>
          <w:color w:val="auto"/>
          <w:kern w:val="0"/>
          <w:szCs w:val="24"/>
        </w:rPr>
        <w:t>；</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5.热心公益和志愿服务，参加学校（或学院）认定的志愿服务时间不少于</w:t>
      </w:r>
      <w:r>
        <w:rPr>
          <w:rFonts w:hint="eastAsia" w:ascii="宋体" w:hAnsi="宋体" w:eastAsia="宋体" w:cs="Times New Roman"/>
          <w:color w:val="auto"/>
          <w:kern w:val="0"/>
          <w:szCs w:val="21"/>
          <w:lang w:val="en-US" w:eastAsia="zh-CN"/>
        </w:rPr>
        <w:t>15</w:t>
      </w:r>
      <w:r>
        <w:rPr>
          <w:rFonts w:hint="eastAsia" w:ascii="宋体" w:hAnsi="宋体" w:eastAsia="宋体" w:cs="Times New Roman"/>
          <w:color w:val="auto"/>
          <w:kern w:val="0"/>
          <w:szCs w:val="21"/>
        </w:rPr>
        <w:t>小时。</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highlight w:val="none"/>
        </w:rPr>
        <w:t>“记实”为贯穿全学年的量化评价，指根据第六条评价依据中的相关内容，制定相应的加减分标准，对学生的行为表现进行评价，给予相应的加减分。记实占</w:t>
      </w:r>
      <w:r>
        <w:rPr>
          <w:rFonts w:hint="eastAsia" w:ascii="Times New Roman" w:hAnsi="Times New Roman" w:eastAsia="宋体" w:cs="Times New Roman"/>
          <w:color w:val="auto"/>
          <w:kern w:val="0"/>
          <w:szCs w:val="24"/>
          <w:highlight w:val="none"/>
          <w:lang w:val="en-US" w:eastAsia="zh-CN"/>
        </w:rPr>
        <w:t>20</w:t>
      </w:r>
      <w:r>
        <w:rPr>
          <w:rFonts w:hint="eastAsia" w:ascii="Times New Roman" w:hAnsi="Times New Roman" w:eastAsia="宋体" w:cs="Times New Roman"/>
          <w:color w:val="auto"/>
          <w:kern w:val="0"/>
          <w:szCs w:val="24"/>
          <w:highlight w:val="none"/>
        </w:rPr>
        <w:t>分</w:t>
      </w:r>
      <w:r>
        <w:rPr>
          <w:rFonts w:hint="eastAsia"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受处分未解除者不享有参与评</w:t>
      </w:r>
      <w:r>
        <w:rPr>
          <w:rFonts w:hint="eastAsia" w:ascii="Times New Roman" w:hAnsi="Times New Roman" w:eastAsia="宋体" w:cs="Times New Roman"/>
          <w:color w:val="auto"/>
          <w:kern w:val="0"/>
          <w:szCs w:val="24"/>
        </w:rPr>
        <w:t>优评奖的资格，但记实分如实计算。</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“互评”为学年末进行的定性评价，指在学生自评基础上结合班级同学、班主任对学生一</w:t>
      </w:r>
      <w:r>
        <w:rPr>
          <w:rFonts w:hint="eastAsia" w:ascii="Times New Roman" w:hAnsi="Times New Roman" w:eastAsia="宋体" w:cs="Times New Roman"/>
          <w:color w:val="auto"/>
          <w:kern w:val="0"/>
          <w:szCs w:val="24"/>
          <w:lang w:val="en-US" w:eastAsia="zh-CN"/>
        </w:rPr>
        <w:t>学年</w:t>
      </w:r>
      <w:r>
        <w:rPr>
          <w:rFonts w:hint="eastAsia" w:ascii="Times New Roman" w:hAnsi="Times New Roman" w:eastAsia="宋体" w:cs="Times New Roman"/>
          <w:color w:val="auto"/>
          <w:kern w:val="0"/>
          <w:szCs w:val="24"/>
        </w:rPr>
        <w:t>表现进行的评价。互评占10分，其中班主任评价占3分，班级同学互评占7分。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lang w:val="en-US" w:eastAsia="zh-CN"/>
        </w:rPr>
        <w:t>德育美育</w:t>
      </w:r>
      <w:r>
        <w:rPr>
          <w:rFonts w:hint="eastAsia" w:ascii="Times New Roman" w:hAnsi="Times New Roman" w:eastAsia="宋体" w:cs="Times New Roman"/>
          <w:color w:val="auto"/>
          <w:kern w:val="0"/>
          <w:szCs w:val="24"/>
        </w:rPr>
        <w:t>素质评价上限</w:t>
      </w:r>
      <w:r>
        <w:rPr>
          <w:rFonts w:ascii="Times New Roman" w:hAnsi="Times New Roman" w:eastAsia="宋体" w:cs="Times New Roman"/>
          <w:color w:val="auto"/>
          <w:kern w:val="0"/>
          <w:szCs w:val="24"/>
        </w:rPr>
        <w:t>100</w:t>
      </w:r>
      <w:r>
        <w:rPr>
          <w:rFonts w:hint="eastAsia" w:ascii="Times New Roman" w:hAnsi="Times New Roman" w:eastAsia="宋体" w:cs="Times New Roman"/>
          <w:color w:val="auto"/>
          <w:kern w:val="0"/>
          <w:szCs w:val="24"/>
        </w:rPr>
        <w:t>分。</w:t>
      </w:r>
      <w:r>
        <w:rPr>
          <w:rFonts w:hint="eastAsia" w:ascii="Times New Roman" w:hAnsi="Times New Roman" w:eastAsia="宋体" w:cs="Times New Roman"/>
          <w:color w:val="auto"/>
          <w:kern w:val="0"/>
          <w:szCs w:val="24"/>
          <w:lang w:val="en-US" w:eastAsia="zh-CN"/>
        </w:rPr>
        <w:t>德育美育</w:t>
      </w:r>
      <w:r>
        <w:rPr>
          <w:rFonts w:hint="eastAsia" w:ascii="Times New Roman" w:hAnsi="Times New Roman" w:eastAsia="宋体" w:cs="Times New Roman"/>
          <w:color w:val="auto"/>
          <w:kern w:val="0"/>
          <w:szCs w:val="24"/>
        </w:rPr>
        <w:t>素质评价等级：成绩≥</w:t>
      </w:r>
      <w:r>
        <w:rPr>
          <w:rFonts w:ascii="Times New Roman" w:hAnsi="Times New Roman" w:eastAsia="宋体" w:cs="Times New Roman"/>
          <w:color w:val="auto"/>
          <w:kern w:val="0"/>
          <w:szCs w:val="24"/>
        </w:rPr>
        <w:t>90</w:t>
      </w:r>
      <w:r>
        <w:rPr>
          <w:rFonts w:hint="eastAsia" w:ascii="Times New Roman" w:hAnsi="Times New Roman" w:eastAsia="宋体" w:cs="Times New Roman"/>
          <w:color w:val="auto"/>
          <w:kern w:val="0"/>
          <w:szCs w:val="24"/>
        </w:rPr>
        <w:t>分为优秀，≥</w:t>
      </w:r>
      <w:r>
        <w:rPr>
          <w:rFonts w:ascii="Times New Roman" w:hAnsi="Times New Roman" w:eastAsia="宋体" w:cs="Times New Roman"/>
          <w:color w:val="auto"/>
          <w:kern w:val="0"/>
          <w:szCs w:val="24"/>
        </w:rPr>
        <w:t>80</w:t>
      </w:r>
      <w:r>
        <w:rPr>
          <w:rFonts w:hint="eastAsia" w:ascii="Times New Roman" w:hAnsi="Times New Roman" w:eastAsia="宋体" w:cs="Times New Roman"/>
          <w:color w:val="auto"/>
          <w:kern w:val="0"/>
          <w:szCs w:val="24"/>
        </w:rPr>
        <w:t>分为良好，≥</w:t>
      </w:r>
      <w:r>
        <w:rPr>
          <w:rFonts w:ascii="Times New Roman" w:hAnsi="Times New Roman" w:eastAsia="宋体" w:cs="Times New Roman"/>
          <w:color w:val="auto"/>
          <w:kern w:val="0"/>
          <w:szCs w:val="24"/>
        </w:rPr>
        <w:t>60</w:t>
      </w:r>
      <w:r>
        <w:rPr>
          <w:rFonts w:hint="eastAsia" w:ascii="Times New Roman" w:hAnsi="Times New Roman" w:eastAsia="宋体" w:cs="Times New Roman"/>
          <w:color w:val="auto"/>
          <w:kern w:val="0"/>
          <w:szCs w:val="24"/>
        </w:rPr>
        <w:t>分为合格，＜</w:t>
      </w:r>
      <w:r>
        <w:rPr>
          <w:rFonts w:ascii="Times New Roman" w:hAnsi="Times New Roman" w:eastAsia="宋体" w:cs="Times New Roman"/>
          <w:color w:val="auto"/>
          <w:kern w:val="0"/>
          <w:szCs w:val="24"/>
        </w:rPr>
        <w:t>60</w:t>
      </w:r>
      <w:r>
        <w:rPr>
          <w:rFonts w:hint="eastAsia" w:ascii="Times New Roman" w:hAnsi="Times New Roman" w:eastAsia="宋体" w:cs="Times New Roman"/>
          <w:color w:val="auto"/>
          <w:kern w:val="0"/>
          <w:szCs w:val="24"/>
        </w:rPr>
        <w:t>分为不合格。</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第八条</w:t>
      </w:r>
      <w:r>
        <w:rPr>
          <w:rFonts w:hint="eastAsia" w:ascii="宋体" w:hAnsi="宋体" w:eastAsia="宋体" w:cs="宋体"/>
          <w:color w:val="auto"/>
          <w:kern w:val="0"/>
          <w:szCs w:val="24"/>
        </w:rPr>
        <w:t>　记实申报加分的适用条件及标准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（一）记实加分的适用条件中，不包括年度评优评奖获得的个人和集体荣誉称号，如三好学生、优秀学生干部、先进班级、优良学风班级等。</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学生个人或所在集体获得荣誉称号的（社会实践类荣誉称号除外），按照学年或年度评价的国家级、省级、校级、院级荣誉称号如先进团支部、志愿者先进团体、志愿者先进个人、优秀党员、优秀团干、优秀团员、科研之星、科研积极分子、十佳体育之星、</w:t>
      </w:r>
      <w:r>
        <w:rPr>
          <w:rFonts w:hint="eastAsia" w:ascii="宋体" w:hAnsi="宋体" w:eastAsia="宋体" w:cs="宋体"/>
          <w:color w:val="auto"/>
          <w:kern w:val="0"/>
          <w:szCs w:val="24"/>
          <w:highlight w:val="none"/>
        </w:rPr>
        <w:t>党建优秀工作者、党建优秀信息员</w:t>
      </w:r>
      <w:r>
        <w:rPr>
          <w:rFonts w:hint="eastAsia" w:ascii="宋体" w:hAnsi="宋体" w:eastAsia="宋体" w:cs="宋体"/>
          <w:color w:val="auto"/>
          <w:kern w:val="0"/>
          <w:szCs w:val="24"/>
        </w:rPr>
        <w:t>分别加20分、12分、8分、3分，学风特优班、五四红旗团支部、十佳学子、十佳大学生按150%比例加分；单项活动国家级、省级、校级、院级荣誉称号如军训先进个人、党校优秀学员、优秀运动员加15分、9分、4分、1分（所有2人以上项目视为团队加分项目，团队加分项需依照权重计算，核心成员权重为0.8，一般成员为0.4，不分先后则均为0.5，各班自行确定核心成员，班集体荣誉核心成员一般不超过5人）。</w:t>
      </w:r>
    </w:p>
    <w:p>
      <w:pPr>
        <w:ind w:firstLine="420" w:firstLineChars="200"/>
        <w:rPr>
          <w:rFonts w:hint="eastAsia" w:ascii="Times New Roman" w:hAnsi="Times New Roman" w:eastAsia="宋体" w:cs="Times New Roman"/>
          <w:color w:val="auto"/>
          <w:kern w:val="0"/>
          <w:szCs w:val="24"/>
          <w:highlight w:val="none"/>
        </w:rPr>
      </w:pPr>
      <w:r>
        <w:rPr>
          <w:rFonts w:hint="eastAsia" w:ascii="Times New Roman" w:hAnsi="Times New Roman" w:eastAsia="宋体" w:cs="Times New Roman"/>
          <w:color w:val="auto"/>
          <w:kern w:val="0"/>
          <w:szCs w:val="24"/>
        </w:rPr>
        <w:t>（三）参加校、院组织的义务劳动、演出、文体比赛集训、青年志愿者活动等统一计入志愿者服务时间(勤工助学等有偿服务除外)，志愿者服务时间</w:t>
      </w:r>
      <w:r>
        <w:rPr>
          <w:rFonts w:hint="eastAsia" w:ascii="Times New Roman" w:hAnsi="Times New Roman" w:eastAsia="宋体" w:cs="Times New Roman"/>
          <w:color w:val="auto"/>
          <w:kern w:val="0"/>
          <w:szCs w:val="24"/>
          <w:highlight w:val="none"/>
        </w:rPr>
        <w:t>超过</w:t>
      </w:r>
      <w:r>
        <w:rPr>
          <w:rFonts w:hint="eastAsia" w:ascii="Times New Roman" w:hAnsi="Times New Roman" w:eastAsia="宋体" w:cs="Times New Roman"/>
          <w:color w:val="auto"/>
          <w:kern w:val="0"/>
          <w:szCs w:val="24"/>
          <w:highlight w:val="none"/>
          <w:lang w:val="en-US" w:eastAsia="zh-CN"/>
        </w:rPr>
        <w:t>15</w:t>
      </w:r>
      <w:r>
        <w:rPr>
          <w:rFonts w:hint="eastAsia" w:ascii="Times New Roman" w:hAnsi="Times New Roman" w:eastAsia="宋体" w:cs="Times New Roman"/>
          <w:color w:val="auto"/>
          <w:kern w:val="0"/>
          <w:szCs w:val="24"/>
          <w:highlight w:val="none"/>
        </w:rPr>
        <w:t>小时者</w:t>
      </w:r>
      <w:r>
        <w:rPr>
          <w:rFonts w:hint="eastAsia" w:ascii="Times New Roman" w:hAnsi="Times New Roman" w:eastAsia="宋体" w:cs="Times New Roman"/>
          <w:color w:val="auto"/>
          <w:kern w:val="0"/>
          <w:szCs w:val="24"/>
        </w:rPr>
        <w:t>，每增加1小时加0.1分，最高</w:t>
      </w:r>
      <w:r>
        <w:rPr>
          <w:rFonts w:hint="eastAsia" w:ascii="Times New Roman" w:hAnsi="Times New Roman" w:eastAsia="宋体" w:cs="Times New Roman"/>
          <w:color w:val="auto"/>
          <w:kern w:val="0"/>
          <w:szCs w:val="24"/>
          <w:highlight w:val="none"/>
        </w:rPr>
        <w:t>奖励</w:t>
      </w:r>
      <w:r>
        <w:rPr>
          <w:rFonts w:hint="eastAsia" w:ascii="Times New Roman" w:hAnsi="Times New Roman" w:eastAsia="宋体" w:cs="Times New Roman"/>
          <w:color w:val="auto"/>
          <w:kern w:val="0"/>
          <w:szCs w:val="24"/>
          <w:highlight w:val="none"/>
          <w:lang w:val="en-US" w:eastAsia="zh-CN"/>
        </w:rPr>
        <w:t>8</w:t>
      </w:r>
      <w:r>
        <w:rPr>
          <w:rFonts w:hint="eastAsia" w:ascii="Times New Roman" w:hAnsi="Times New Roman" w:eastAsia="宋体" w:cs="Times New Roman"/>
          <w:color w:val="auto"/>
          <w:kern w:val="0"/>
          <w:szCs w:val="24"/>
          <w:highlight w:val="none"/>
        </w:rPr>
        <w:t>分；参与学院文明劝导活动有效次数达到一次后，每增加一次加0.5分，最高奖励1分。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（四）义务献血者每次奖励1.5分，最高奖励3分。受学校、学院通报表扬者，每次奖励3分，有较大社会影响者，酌情加分。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五）校级最美寝室、文明寝室和特色寝室分别加10分、8分、6分，院级文明寝室和特色寝室分别加4分、3分，成员不分先后按0.5权重，三项称号只加最高分项；院心灵气象站评比比赛参照学科竞赛加分标准，按心灵小护士0.6、成员0.4的权重加分。</w:t>
      </w:r>
    </w:p>
    <w:p>
      <w:pPr>
        <w:ind w:firstLine="420" w:firstLineChars="200"/>
        <w:rPr>
          <w:rFonts w:hint="eastAsia" w:ascii="Times New Roman" w:hAnsi="Times New Roman" w:eastAsia="宋体" w:cs="Times New Roman"/>
          <w:color w:val="auto"/>
          <w:kern w:val="0"/>
          <w:szCs w:val="24"/>
          <w:highlight w:val="none"/>
        </w:rPr>
      </w:pPr>
      <w:r>
        <w:rPr>
          <w:rFonts w:hint="eastAsia" w:ascii="Times New Roman" w:hAnsi="Times New Roman" w:eastAsia="宋体" w:cs="Times New Roman"/>
          <w:color w:val="auto"/>
          <w:kern w:val="0"/>
          <w:szCs w:val="24"/>
          <w:highlight w:val="none"/>
        </w:rPr>
        <w:t>（六）每学年参与教师技能训练计划和研究与创新训练计划活动者每参与一次加0.5分，最高奖励5分，以学生会办公室签到统计为准。</w:t>
      </w:r>
    </w:p>
    <w:p>
      <w:pPr>
        <w:ind w:firstLine="420" w:firstLineChars="200"/>
        <w:rPr>
          <w:rFonts w:hint="eastAsia" w:ascii="Times New Roman" w:hAnsi="Times New Roman" w:eastAsia="宋体" w:cs="Times New Roman"/>
          <w:color w:val="auto"/>
          <w:kern w:val="0"/>
          <w:szCs w:val="24"/>
          <w:highlight w:val="none"/>
        </w:rPr>
      </w:pPr>
      <w:r>
        <w:rPr>
          <w:rFonts w:hint="eastAsia"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lang w:val="en-US" w:eastAsia="zh-CN"/>
        </w:rPr>
        <w:t>七</w:t>
      </w:r>
      <w:r>
        <w:rPr>
          <w:rFonts w:hint="eastAsia" w:ascii="Times New Roman" w:hAnsi="Times New Roman" w:eastAsia="宋体" w:cs="Times New Roman"/>
          <w:color w:val="auto"/>
          <w:kern w:val="0"/>
          <w:szCs w:val="24"/>
          <w:highlight w:val="none"/>
        </w:rPr>
        <w:t>）应征入伍退伍返校学习且在部队未受处分，自复学后每学年加4分；在团级及以上部队单位获得嘉奖的，每学年加6分；荣立三等功及以上的，每学年加8分。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（七）各学生组织自行评定的优秀称号，不予以加分。</w:t>
      </w:r>
    </w:p>
    <w:p>
      <w:pPr>
        <w:ind w:firstLine="420" w:firstLineChars="200"/>
        <w:rPr>
          <w:rFonts w:ascii="宋体" w:hAnsi="宋体" w:eastAsia="宋体" w:cs="宋体"/>
          <w:color w:val="auto"/>
          <w:kern w:val="0"/>
          <w:szCs w:val="24"/>
        </w:rPr>
      </w:pPr>
      <w:r>
        <w:rPr>
          <w:rFonts w:hint="eastAsia" w:ascii="Times New Roman" w:hAnsi="Times New Roman" w:eastAsia="宋体" w:cs="Times New Roman"/>
          <w:color w:val="auto"/>
          <w:kern w:val="0"/>
          <w:szCs w:val="24"/>
        </w:rPr>
        <w:t>（八）</w:t>
      </w:r>
      <w:r>
        <w:rPr>
          <w:rFonts w:hint="eastAsia" w:ascii="宋体" w:hAnsi="宋体" w:eastAsia="宋体" w:cs="宋体"/>
          <w:color w:val="auto"/>
          <w:kern w:val="0"/>
          <w:szCs w:val="24"/>
        </w:rPr>
        <w:t>学院认定的记实申报加分的其它适用条件及标准。</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第九条</w:t>
      </w:r>
      <w:r>
        <w:rPr>
          <w:rFonts w:hint="eastAsia" w:ascii="宋体" w:hAnsi="宋体" w:eastAsia="宋体" w:cs="宋体"/>
          <w:color w:val="auto"/>
          <w:kern w:val="0"/>
          <w:szCs w:val="24"/>
        </w:rPr>
        <w:t>　记实申报减分的适用条件及标准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（一）学生违反校规校纪的，通报批评减10分/次，警告处分减15分/次，严重警告处分减20分/次，记过处分减25分/次，留校察看处分减30分/次。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凡有违反四项基本原则、危害破坏社会、校园稳定的言行，如参加非法组织，张贴大字报，通过网络、短信等形式发表不当言论，组织或参加非法游行示威、集会和非法宗教活动等造成恶劣影响者，减20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（三）严禁非法宗教活动；严禁宗教活动、宗教行为、宗教言论、宗教服饰等进校园，如违规，经查实，减10分/次。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（四）未经批准夜不归宿或私自在寝室内留宿他人的，经查实，减5分/次；擅自在校内外租借房居住，经查实，减10分/次</w:t>
      </w:r>
      <w:r>
        <w:rPr>
          <w:rFonts w:hint="eastAsia" w:ascii="宋体" w:hAnsi="宋体" w:eastAsia="宋体" w:cs="宋体"/>
          <w:color w:val="auto"/>
          <w:kern w:val="0"/>
          <w:szCs w:val="24"/>
          <w:lang w:eastAsia="zh-CN"/>
        </w:rPr>
        <w:t>；</w:t>
      </w:r>
      <w:r>
        <w:rPr>
          <w:rFonts w:hint="eastAsia" w:ascii="宋体" w:hAnsi="宋体" w:eastAsia="宋体" w:cs="宋体"/>
          <w:color w:val="auto"/>
          <w:kern w:val="0"/>
          <w:szCs w:val="24"/>
        </w:rPr>
        <w:t>寝室查夜不到每人每次减0.5分。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（五）在校内饲养猫狗兔鼠蛇等宠物或有酗酒等不良行为但未构成处分或通报批评的，经查实，减4分/次。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（六）不讲社会公德、不讲诚信、损坏公物或破坏环境</w:t>
      </w:r>
      <w:r>
        <w:rPr>
          <w:rFonts w:hint="eastAsia" w:ascii="Times New Roman" w:hAnsi="Times New Roman" w:eastAsia="宋体" w:cs="Times New Roman"/>
          <w:color w:val="auto"/>
          <w:kern w:val="0"/>
          <w:szCs w:val="24"/>
        </w:rPr>
        <w:t>但未构成处分或通报批评</w:t>
      </w:r>
      <w:r>
        <w:rPr>
          <w:rFonts w:hint="eastAsia" w:ascii="宋体" w:hAnsi="宋体" w:eastAsia="宋体" w:cs="宋体"/>
          <w:color w:val="auto"/>
          <w:kern w:val="0"/>
          <w:szCs w:val="24"/>
        </w:rPr>
        <w:t>的，经查实，减3分/次。</w:t>
      </w:r>
    </w:p>
    <w:p>
      <w:pPr>
        <w:tabs>
          <w:tab w:val="left" w:pos="1248"/>
        </w:tabs>
        <w:ind w:firstLine="420" w:firstLineChars="2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七）</w:t>
      </w:r>
      <w:r>
        <w:rPr>
          <w:rFonts w:hint="eastAsia" w:ascii="宋体" w:hAnsi="宋体" w:eastAsia="宋体" w:cs="宋体"/>
          <w:color w:val="auto"/>
          <w:kern w:val="0"/>
          <w:szCs w:val="24"/>
          <w:highlight w:val="none"/>
        </w:rPr>
        <w:t>经查实，学生交通违规的，按照学年违规记分值的50%进行扣分。</w:t>
      </w:r>
      <w:r>
        <w:rPr>
          <w:rFonts w:hint="eastAsia" w:ascii="宋体" w:hAnsi="宋体" w:eastAsia="宋体" w:cs="宋体"/>
          <w:color w:val="auto"/>
          <w:kern w:val="0"/>
          <w:szCs w:val="24"/>
          <w:highlight w:val="none"/>
          <w:lang w:eastAsia="zh-CN"/>
        </w:rPr>
        <w:t>此基础上，</w:t>
      </w:r>
      <w:r>
        <w:rPr>
          <w:rFonts w:hint="eastAsia" w:ascii="宋体" w:hAnsi="宋体" w:eastAsia="宋体" w:cs="宋体"/>
          <w:color w:val="auto"/>
          <w:kern w:val="0"/>
          <w:szCs w:val="24"/>
          <w:highlight w:val="none"/>
          <w:u w:val="single"/>
        </w:rPr>
        <w:t>学生</w:t>
      </w:r>
      <w:r>
        <w:rPr>
          <w:rFonts w:hint="eastAsia" w:ascii="宋体" w:hAnsi="宋体" w:eastAsia="宋体" w:cs="宋体"/>
          <w:color w:val="auto"/>
          <w:kern w:val="0"/>
          <w:szCs w:val="24"/>
          <w:highlight w:val="none"/>
          <w:u w:val="single"/>
          <w:lang w:eastAsia="zh-CN"/>
        </w:rPr>
        <w:t>发生违规停车情况</w:t>
      </w:r>
      <w:r>
        <w:rPr>
          <w:rFonts w:hint="eastAsia" w:ascii="宋体" w:hAnsi="宋体" w:eastAsia="宋体" w:cs="宋体"/>
          <w:color w:val="auto"/>
          <w:kern w:val="0"/>
          <w:szCs w:val="24"/>
          <w:highlight w:val="none"/>
          <w:u w:val="single"/>
        </w:rPr>
        <w:t>，</w:t>
      </w:r>
      <w:r>
        <w:rPr>
          <w:rFonts w:hint="eastAsia" w:ascii="宋体" w:hAnsi="宋体" w:eastAsia="宋体" w:cs="宋体"/>
          <w:color w:val="auto"/>
          <w:kern w:val="0"/>
          <w:szCs w:val="24"/>
          <w:highlight w:val="none"/>
          <w:u w:val="single"/>
          <w:lang w:val="en-US" w:eastAsia="zh-CN"/>
        </w:rPr>
        <w:t>第二次另扣3分，第三次另扣6分。</w:t>
      </w:r>
      <w:r>
        <w:rPr>
          <w:rFonts w:hint="eastAsia" w:ascii="宋体" w:hAnsi="宋体" w:eastAsia="宋体" w:cs="宋体"/>
          <w:color w:val="auto"/>
          <w:kern w:val="0"/>
          <w:szCs w:val="24"/>
          <w:highlight w:val="none"/>
          <w:u w:val="single"/>
        </w:rPr>
        <w:t>交通违规三次的，等同严重交通违规一次，视情节轻重由学院按相关规定给予通报批评或纪律处分。校园文明检查记实扣分由学院自行制定细则。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（八）未经准假而不参加政治学习、组织生活、班级活动及校、院规定必须参加的集体活动的，经查实，减2分/次。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w:t>
      </w:r>
      <w:r>
        <w:rPr>
          <w:rFonts w:hint="eastAsia" w:ascii="宋体" w:hAnsi="宋体" w:eastAsia="宋体" w:cs="宋体"/>
          <w:color w:val="auto"/>
          <w:kern w:val="0"/>
          <w:szCs w:val="24"/>
          <w:lang w:val="en-US" w:eastAsia="zh-CN"/>
        </w:rPr>
        <w:t>九</w:t>
      </w:r>
      <w:r>
        <w:rPr>
          <w:rFonts w:hint="eastAsia" w:ascii="宋体" w:hAnsi="宋体" w:eastAsia="宋体" w:cs="宋体"/>
          <w:color w:val="auto"/>
          <w:kern w:val="0"/>
          <w:szCs w:val="24"/>
        </w:rPr>
        <w:t>）无故旷课或上课迟到、早退</w:t>
      </w:r>
      <w:r>
        <w:rPr>
          <w:rFonts w:hint="eastAsia" w:ascii="Times New Roman" w:hAnsi="Times New Roman" w:eastAsia="宋体" w:cs="Times New Roman"/>
          <w:color w:val="auto"/>
          <w:kern w:val="0"/>
          <w:szCs w:val="24"/>
        </w:rPr>
        <w:t>及其他违反课堂纪律</w:t>
      </w:r>
      <w:r>
        <w:rPr>
          <w:rFonts w:hint="eastAsia" w:ascii="宋体" w:hAnsi="宋体" w:eastAsia="宋体" w:cs="宋体"/>
          <w:color w:val="auto"/>
          <w:kern w:val="0"/>
          <w:szCs w:val="24"/>
        </w:rPr>
        <w:t>的，经查实，分别减2分/学时和0.5分/学时。</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w:t>
      </w:r>
      <w:r>
        <w:rPr>
          <w:rFonts w:hint="eastAsia" w:ascii="宋体" w:hAnsi="宋体" w:eastAsia="宋体" w:cs="宋体"/>
          <w:color w:val="auto"/>
          <w:kern w:val="0"/>
          <w:szCs w:val="24"/>
          <w:lang w:val="en-US" w:eastAsia="zh-CN"/>
        </w:rPr>
        <w:t>十</w:t>
      </w:r>
      <w:r>
        <w:rPr>
          <w:rFonts w:hint="eastAsia" w:ascii="宋体" w:hAnsi="宋体" w:eastAsia="宋体" w:cs="宋体"/>
          <w:color w:val="auto"/>
          <w:kern w:val="0"/>
          <w:szCs w:val="24"/>
        </w:rPr>
        <w:t>）晨读、晚自习无故缺席每次减1分，迟到、早退每次减0.5分。</w:t>
      </w:r>
    </w:p>
    <w:p>
      <w:pPr>
        <w:tabs>
          <w:tab w:val="left" w:pos="1248"/>
        </w:tabs>
        <w:ind w:firstLine="420" w:firstLineChars="200"/>
        <w:rPr>
          <w:rFonts w:hint="eastAsia" w:ascii="宋体" w:hAnsi="宋体" w:eastAsia="宋体" w:cs="宋体"/>
          <w:color w:val="auto"/>
          <w:kern w:val="0"/>
          <w:szCs w:val="24"/>
          <w:highlight w:val="yellow"/>
          <w:lang w:eastAsia="zh-CN"/>
        </w:rPr>
      </w:pPr>
      <w:r>
        <w:rPr>
          <w:rFonts w:hint="eastAsia" w:ascii="宋体" w:hAnsi="宋体" w:eastAsia="宋体" w:cs="宋体"/>
          <w:color w:val="auto"/>
          <w:kern w:val="0"/>
          <w:szCs w:val="24"/>
          <w:highlight w:val="none"/>
        </w:rPr>
        <w:t>（十</w:t>
      </w:r>
      <w:r>
        <w:rPr>
          <w:rFonts w:hint="eastAsia" w:ascii="宋体" w:hAnsi="宋体" w:eastAsia="宋体" w:cs="宋体"/>
          <w:color w:val="auto"/>
          <w:kern w:val="0"/>
          <w:szCs w:val="24"/>
          <w:highlight w:val="none"/>
          <w:lang w:val="en-US" w:eastAsia="zh-CN"/>
        </w:rPr>
        <w:t>一</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rPr>
        <w:t>由学院认定的无故缺席体测训练活动者，扣0.5-3分。</w:t>
      </w:r>
    </w:p>
    <w:p>
      <w:pPr>
        <w:tabs>
          <w:tab w:val="left" w:pos="1248"/>
        </w:tabs>
        <w:ind w:firstLine="420" w:firstLineChars="200"/>
        <w:rPr>
          <w:rFonts w:hint="eastAsia" w:ascii="宋体" w:hAnsi="宋体" w:eastAsia="宋体" w:cs="宋体"/>
          <w:color w:val="auto"/>
          <w:kern w:val="0"/>
          <w:szCs w:val="24"/>
          <w:highlight w:val="yellow"/>
          <w:u w:val="single"/>
        </w:rPr>
      </w:pPr>
      <w:r>
        <w:rPr>
          <w:rFonts w:hint="eastAsia" w:ascii="宋体" w:hAnsi="宋体" w:eastAsia="宋体" w:cs="宋体"/>
          <w:color w:val="auto"/>
          <w:kern w:val="0"/>
          <w:szCs w:val="24"/>
          <w:highlight w:val="none"/>
          <w:u w:val="none"/>
        </w:rPr>
        <w:t>（十</w:t>
      </w:r>
      <w:r>
        <w:rPr>
          <w:rFonts w:hint="eastAsia" w:ascii="宋体" w:hAnsi="宋体" w:eastAsia="宋体" w:cs="宋体"/>
          <w:color w:val="auto"/>
          <w:kern w:val="0"/>
          <w:szCs w:val="24"/>
          <w:highlight w:val="none"/>
          <w:u w:val="none"/>
          <w:lang w:eastAsia="zh-CN"/>
        </w:rPr>
        <w:t>二</w:t>
      </w:r>
      <w:r>
        <w:rPr>
          <w:rFonts w:hint="eastAsia" w:ascii="宋体" w:hAnsi="宋体" w:eastAsia="宋体" w:cs="宋体"/>
          <w:color w:val="auto"/>
          <w:kern w:val="0"/>
          <w:szCs w:val="24"/>
          <w:highlight w:val="none"/>
          <w:u w:val="none"/>
        </w:rPr>
        <w:t>）</w:t>
      </w:r>
      <w:r>
        <w:rPr>
          <w:rFonts w:hint="eastAsia" w:ascii="宋体" w:hAnsi="宋体" w:eastAsia="宋体" w:cs="宋体"/>
          <w:color w:val="auto"/>
          <w:kern w:val="0"/>
          <w:szCs w:val="24"/>
          <w:highlight w:val="none"/>
        </w:rPr>
        <w:t>一、二、三年级每学年参与教师技能训练计划和研究与创新训练计划活动不足5次者每少一次扣2分，扣分上限10分，次数以学生会办公室签到统计为准。</w:t>
      </w:r>
    </w:p>
    <w:p>
      <w:pPr>
        <w:tabs>
          <w:tab w:val="left" w:pos="1248"/>
        </w:tabs>
        <w:ind w:firstLine="420" w:firstLineChars="200"/>
        <w:rPr>
          <w:rFonts w:ascii="宋体" w:hAnsi="宋体" w:eastAsia="宋体" w:cs="宋体"/>
          <w:color w:val="auto"/>
          <w:kern w:val="0"/>
          <w:szCs w:val="24"/>
        </w:rPr>
      </w:pPr>
      <w:r>
        <w:rPr>
          <w:rFonts w:hint="eastAsia" w:ascii="宋体" w:hAnsi="宋体" w:eastAsia="宋体" w:cs="宋体"/>
          <w:color w:val="auto"/>
          <w:kern w:val="0"/>
          <w:szCs w:val="24"/>
          <w:highlight w:val="none"/>
          <w:lang w:eastAsia="zh-CN"/>
        </w:rPr>
        <w:t>（十三）</w:t>
      </w:r>
      <w:r>
        <w:rPr>
          <w:rFonts w:hint="eastAsia" w:ascii="宋体" w:hAnsi="宋体" w:eastAsia="宋体" w:cs="宋体"/>
          <w:color w:val="auto"/>
          <w:kern w:val="0"/>
          <w:szCs w:val="24"/>
        </w:rPr>
        <w:t>学院认定的记实申报减分的其它适用条件及标准。</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三、知识水平评价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学生应当刻苦学习，努力掌握现代科学文化知识和专业技能。</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第十一条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主要依据学生的学年学业成绩进行评价，考察学生学习的勤奋努力程度、学习质量和水平。</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第十二条</w:t>
      </w:r>
      <w:r>
        <w:rPr>
          <w:rFonts w:hint="eastAsia" w:ascii="宋体" w:hAnsi="宋体" w:eastAsia="宋体" w:cs="宋体"/>
          <w:color w:val="auto"/>
          <w:kern w:val="0"/>
          <w:szCs w:val="24"/>
        </w:rPr>
        <w:t>　评价方式及结果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知识水平评价=学年平均学分绩点*10+50。</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四、身体素质评价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第十三条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学生应当积极锻炼身体，增进身心健康，具备良好的身体素质。</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第十四条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主要依据《学生体质健康监测评价办法》《学生体育成绩评定管理办法》进行评价，考察学生的身体素质和健康水平。</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第十五条</w:t>
      </w:r>
      <w:r>
        <w:rPr>
          <w:rFonts w:hint="eastAsia" w:ascii="宋体" w:hAnsi="宋体" w:eastAsia="宋体" w:cs="宋体"/>
          <w:color w:val="auto"/>
          <w:kern w:val="0"/>
          <w:szCs w:val="24"/>
        </w:rPr>
        <w:t>　评价方式及结果</w:t>
      </w:r>
    </w:p>
    <w:p>
      <w:pPr>
        <w:spacing w:line="276" w:lineRule="auto"/>
        <w:ind w:firstLine="420"/>
        <w:rPr>
          <w:rFonts w:hint="eastAsia" w:ascii="宋体" w:hAnsi="宋体" w:eastAsia="宋体" w:cs="宋体"/>
          <w:color w:val="auto"/>
          <w:kern w:val="0"/>
          <w:szCs w:val="24"/>
        </w:rPr>
      </w:pPr>
      <w:r>
        <w:rPr>
          <w:rFonts w:hint="eastAsia" w:ascii="宋体" w:hAnsi="宋体" w:eastAsia="宋体" w:cs="宋体"/>
          <w:color w:val="auto"/>
          <w:kern w:val="0"/>
          <w:szCs w:val="24"/>
        </w:rPr>
        <w:t>评价突显过程性，根据体质健康测试情况、课外体育锻炼活动情况、健康步行情况等综合评定。体育与健康学院学生除外。身体素质评价= 体质健康测试成绩×70%+课外体育锻炼成绩×10%+健康步行成绩×20%，身体素质评价上限100分。</w:t>
      </w:r>
    </w:p>
    <w:p>
      <w:pPr>
        <w:spacing w:line="276" w:lineRule="auto"/>
        <w:ind w:firstLine="420"/>
        <w:rPr>
          <w:szCs w:val="21"/>
          <w:highlight w:val="none"/>
          <w:u w:val="none"/>
        </w:rPr>
      </w:pPr>
      <w:r>
        <w:rPr>
          <w:rFonts w:hint="eastAsia"/>
          <w:szCs w:val="21"/>
          <w:highlight w:val="none"/>
          <w:u w:val="none"/>
        </w:rPr>
        <w:t>课外体育锻炼成绩=阳光体育分＋</w:t>
      </w:r>
      <w:r>
        <w:rPr>
          <w:rFonts w:hint="eastAsia"/>
          <w:szCs w:val="21"/>
          <w:highlight w:val="none"/>
          <w:u w:val="none"/>
          <w:lang w:eastAsia="zh-CN"/>
        </w:rPr>
        <w:t>加</w:t>
      </w:r>
      <w:r>
        <w:rPr>
          <w:rFonts w:hint="eastAsia"/>
          <w:szCs w:val="21"/>
          <w:highlight w:val="none"/>
          <w:u w:val="none"/>
        </w:rPr>
        <w:t>分－扣分</w:t>
      </w:r>
      <w:r>
        <w:rPr>
          <w:rFonts w:hint="eastAsia"/>
          <w:szCs w:val="21"/>
          <w:highlight w:val="none"/>
          <w:u w:val="none"/>
          <w:lang w:eastAsia="zh-CN"/>
        </w:rPr>
        <w:t>；</w:t>
      </w:r>
      <w:r>
        <w:rPr>
          <w:rFonts w:hint="eastAsia"/>
          <w:szCs w:val="21"/>
          <w:highlight w:val="none"/>
          <w:u w:val="none"/>
        </w:rPr>
        <w:t>满分为100分。学年阳光体育分共计80分，主要通过参加阳光体育活动（即班级活动）获得，按次数计算。每学期参加班级活动基础次数10次即可获得阳光体育分40分，一学年共计80分。每学期班级活动基础次数将视阳光体育活动开展周期而定。</w:t>
      </w:r>
    </w:p>
    <w:p>
      <w:pPr>
        <w:keepNext w:val="0"/>
        <w:keepLines w:val="0"/>
        <w:widowControl/>
        <w:suppressLineNumbers w:val="0"/>
        <w:ind w:firstLine="422" w:firstLineChars="200"/>
        <w:jc w:val="left"/>
      </w:pPr>
      <w:r>
        <w:rPr>
          <w:rFonts w:hint="eastAsia" w:ascii="宋体" w:hAnsi="宋体" w:eastAsia="宋体" w:cs="宋体"/>
          <w:b/>
          <w:bCs/>
          <w:color w:val="000000"/>
          <w:kern w:val="0"/>
          <w:sz w:val="21"/>
          <w:szCs w:val="21"/>
          <w:lang w:val="en-US" w:eastAsia="zh-CN" w:bidi="ar"/>
        </w:rPr>
        <w:t xml:space="preserve">第十六条 </w:t>
      </w:r>
      <w:r>
        <w:rPr>
          <w:rFonts w:hint="eastAsia" w:ascii="宋体" w:hAnsi="宋体" w:eastAsia="宋体" w:cs="宋体"/>
          <w:color w:val="000000"/>
          <w:kern w:val="0"/>
          <w:sz w:val="21"/>
          <w:szCs w:val="21"/>
          <w:lang w:val="en-US" w:eastAsia="zh-CN" w:bidi="ar"/>
        </w:rPr>
        <w:t xml:space="preserve">记实申报加分的适用条件及标准 </w:t>
      </w:r>
    </w:p>
    <w:p>
      <w:pPr>
        <w:ind w:firstLine="420" w:firstLineChars="20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w:t>
      </w:r>
      <w:r>
        <w:rPr>
          <w:rFonts w:hint="eastAsia" w:ascii="宋体" w:hAnsi="宋体" w:eastAsia="宋体" w:cs="宋体"/>
          <w:color w:val="auto"/>
          <w:kern w:val="0"/>
          <w:szCs w:val="24"/>
          <w:highlight w:val="none"/>
          <w:u w:val="none"/>
          <w:lang w:eastAsia="zh-CN"/>
        </w:rPr>
        <w:t>一</w:t>
      </w:r>
      <w:r>
        <w:rPr>
          <w:rFonts w:hint="eastAsia" w:ascii="宋体" w:hAnsi="宋体" w:eastAsia="宋体" w:cs="宋体"/>
          <w:color w:val="auto"/>
          <w:kern w:val="0"/>
          <w:szCs w:val="24"/>
          <w:highlight w:val="none"/>
          <w:u w:val="none"/>
        </w:rPr>
        <w:t>）课外体育锻炼活动</w:t>
      </w:r>
    </w:p>
    <w:p>
      <w:pPr>
        <w:spacing w:line="276" w:lineRule="auto"/>
        <w:ind w:firstLine="420"/>
        <w:rPr>
          <w:szCs w:val="21"/>
          <w:highlight w:val="none"/>
          <w:u w:val="none"/>
        </w:rPr>
      </w:pPr>
      <w:r>
        <w:rPr>
          <w:rFonts w:hint="eastAsia"/>
          <w:szCs w:val="21"/>
          <w:highlight w:val="none"/>
          <w:u w:val="none"/>
          <w:lang w:val="en-US" w:eastAsia="zh-CN"/>
        </w:rPr>
        <w:t>1.</w:t>
      </w:r>
      <w:r>
        <w:rPr>
          <w:rFonts w:hint="eastAsia"/>
          <w:szCs w:val="21"/>
          <w:highlight w:val="none"/>
          <w:u w:val="none"/>
        </w:rPr>
        <w:t>参加校级体育比赛（如田径运动会、排球赛、篮球赛、羽毛球赛、乒乓球赛）每项奖励5分。</w:t>
      </w:r>
    </w:p>
    <w:p>
      <w:pPr>
        <w:spacing w:line="276" w:lineRule="auto"/>
        <w:ind w:firstLine="420"/>
        <w:rPr>
          <w:szCs w:val="21"/>
          <w:highlight w:val="none"/>
          <w:u w:val="none"/>
        </w:rPr>
      </w:pPr>
      <w:r>
        <w:rPr>
          <w:rFonts w:hint="eastAsia"/>
          <w:szCs w:val="21"/>
          <w:highlight w:val="none"/>
          <w:u w:val="none"/>
          <w:lang w:val="en-US" w:eastAsia="zh-CN"/>
        </w:rPr>
        <w:t>2.</w:t>
      </w:r>
      <w:r>
        <w:rPr>
          <w:rFonts w:hint="eastAsia"/>
          <w:szCs w:val="21"/>
          <w:highlight w:val="none"/>
          <w:u w:val="none"/>
        </w:rPr>
        <w:t>作为校运动会观众（学院体育部统一安排）奖励2分/半天，若同学自发观看经由体育部签到后也奖励2分/半天。</w:t>
      </w:r>
    </w:p>
    <w:p>
      <w:pPr>
        <w:spacing w:line="276" w:lineRule="auto"/>
        <w:ind w:firstLine="420"/>
        <w:rPr>
          <w:highlight w:val="none"/>
          <w:u w:val="none"/>
        </w:rPr>
      </w:pPr>
      <w:r>
        <w:rPr>
          <w:rFonts w:hint="eastAsia"/>
          <w:szCs w:val="21"/>
          <w:highlight w:val="none"/>
          <w:u w:val="none"/>
          <w:lang w:val="en-US" w:eastAsia="zh-CN"/>
        </w:rPr>
        <w:t>3.</w:t>
      </w:r>
      <w:r>
        <w:rPr>
          <w:rFonts w:hint="eastAsia"/>
          <w:szCs w:val="21"/>
          <w:highlight w:val="none"/>
          <w:u w:val="none"/>
        </w:rPr>
        <w:t>作为</w:t>
      </w:r>
      <w:r>
        <w:rPr>
          <w:rFonts w:hint="eastAsia"/>
          <w:highlight w:val="none"/>
          <w:u w:val="none"/>
        </w:rPr>
        <w:t>各类比赛啦啦队队员，奖励2分/场</w:t>
      </w:r>
      <w:r>
        <w:rPr>
          <w:highlight w:val="none"/>
          <w:u w:val="none"/>
        </w:rPr>
        <w:t xml:space="preserve"> </w:t>
      </w:r>
      <w:r>
        <w:rPr>
          <w:rFonts w:hint="eastAsia"/>
          <w:highlight w:val="none"/>
          <w:u w:val="none"/>
        </w:rPr>
        <w:t>。</w:t>
      </w:r>
    </w:p>
    <w:p>
      <w:pPr>
        <w:spacing w:line="276" w:lineRule="auto"/>
        <w:ind w:firstLine="420"/>
        <w:rPr>
          <w:szCs w:val="21"/>
          <w:highlight w:val="none"/>
          <w:u w:val="none"/>
        </w:rPr>
      </w:pPr>
      <w:r>
        <w:rPr>
          <w:rFonts w:hint="eastAsia"/>
          <w:szCs w:val="21"/>
          <w:highlight w:val="none"/>
          <w:u w:val="none"/>
          <w:lang w:val="en-US" w:eastAsia="zh-CN"/>
        </w:rPr>
        <w:t>4.</w:t>
      </w:r>
      <w:r>
        <w:rPr>
          <w:rFonts w:hint="eastAsia"/>
          <w:szCs w:val="21"/>
          <w:highlight w:val="none"/>
          <w:u w:val="none"/>
        </w:rPr>
        <w:t>参加院级体育活动（趣味运动会、吉尼斯挑战赛等）每次奖励4分；</w:t>
      </w:r>
    </w:p>
    <w:p>
      <w:pPr>
        <w:spacing w:line="276" w:lineRule="auto"/>
        <w:ind w:firstLine="420"/>
        <w:rPr>
          <w:highlight w:val="none"/>
          <w:u w:val="none"/>
        </w:rPr>
      </w:pPr>
      <w:r>
        <w:rPr>
          <w:rFonts w:hint="eastAsia"/>
          <w:highlight w:val="none"/>
          <w:u w:val="none"/>
          <w:lang w:val="en-US" w:eastAsia="zh-CN"/>
        </w:rPr>
        <w:t>5.</w:t>
      </w:r>
      <w:r>
        <w:rPr>
          <w:rFonts w:hint="eastAsia"/>
          <w:highlight w:val="none"/>
          <w:u w:val="none"/>
        </w:rPr>
        <w:t>加入一个校球队俱乐部并积极参加训练给予奖励分5分（学年奖励5分），加入两个及以上校级俱乐部奖励10分（学年奖励10分）。</w:t>
      </w:r>
    </w:p>
    <w:p>
      <w:pPr>
        <w:spacing w:line="276" w:lineRule="auto"/>
        <w:ind w:firstLine="420"/>
        <w:rPr>
          <w:highlight w:val="none"/>
          <w:u w:val="none"/>
        </w:rPr>
      </w:pPr>
      <w:r>
        <w:rPr>
          <w:rFonts w:hint="eastAsia"/>
          <w:highlight w:val="none"/>
          <w:u w:val="none"/>
          <w:lang w:val="en-US" w:eastAsia="zh-CN"/>
        </w:rPr>
        <w:t>6.</w:t>
      </w:r>
      <w:r>
        <w:rPr>
          <w:rFonts w:hint="eastAsia"/>
          <w:highlight w:val="none"/>
          <w:u w:val="none"/>
        </w:rPr>
        <w:t>加入学院球队俱乐部并积极参加日常集训达5次以上给予奖励分，学期奖励满分4分。（视各球队成员训练到场次数及训练积极性，由球队队长统一评定分数）</w:t>
      </w:r>
    </w:p>
    <w:p>
      <w:pPr>
        <w:spacing w:line="276" w:lineRule="auto"/>
        <w:ind w:firstLine="420"/>
        <w:rPr>
          <w:rFonts w:hint="eastAsia"/>
          <w:highlight w:val="none"/>
          <w:u w:val="none"/>
        </w:rPr>
      </w:pPr>
      <w:r>
        <w:rPr>
          <w:rFonts w:hint="eastAsia"/>
          <w:highlight w:val="none"/>
          <w:u w:val="none"/>
          <w:lang w:val="en-US" w:eastAsia="zh-CN"/>
        </w:rPr>
        <w:t>7.</w:t>
      </w:r>
      <w:r>
        <w:rPr>
          <w:rFonts w:hint="eastAsia"/>
          <w:highlight w:val="none"/>
          <w:u w:val="none"/>
        </w:rPr>
        <w:t>其他体育活动奖励分以学院体育部短信通知为准。</w:t>
      </w:r>
    </w:p>
    <w:p>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（二）健康步行记实为学年内平均每天达到6000 步的健康步行成绩记50分，达到8000步的健康步行成绩记75分，达到10000步的健康步行成绩记100分。因住院、骨折等特殊原因不能参加健康步行的，扣除实际产生天数，取平均值。</w:t>
      </w:r>
    </w:p>
    <w:p>
      <w:pPr>
        <w:widowControl/>
        <w:spacing w:line="240" w:lineRule="auto"/>
        <w:ind w:firstLine="422" w:firstLineChars="200"/>
        <w:jc w:val="left"/>
        <w:rPr>
          <w:rFonts w:hint="eastAsia"/>
          <w:szCs w:val="21"/>
          <w:highlight w:val="none"/>
          <w:u w:val="none"/>
        </w:rPr>
      </w:pPr>
      <w:r>
        <w:rPr>
          <w:rFonts w:hint="eastAsia" w:ascii="宋体" w:hAnsi="宋体" w:eastAsia="宋体" w:cs="宋体"/>
          <w:b/>
          <w:bCs/>
          <w:color w:val="000000"/>
          <w:kern w:val="0"/>
          <w:sz w:val="21"/>
          <w:szCs w:val="21"/>
          <w:highlight w:val="none"/>
          <w:lang w:val="en-US" w:eastAsia="zh-CN" w:bidi="ar"/>
        </w:rPr>
        <w:t xml:space="preserve">第十七条 </w:t>
      </w:r>
      <w:r>
        <w:rPr>
          <w:rFonts w:hint="eastAsia" w:ascii="宋体" w:hAnsi="宋体" w:eastAsia="宋体" w:cs="宋体"/>
          <w:color w:val="000000"/>
          <w:kern w:val="0"/>
          <w:sz w:val="21"/>
          <w:szCs w:val="21"/>
          <w:highlight w:val="none"/>
          <w:lang w:val="en-US" w:eastAsia="zh-CN" w:bidi="ar"/>
        </w:rPr>
        <w:t>记实申报减分的适用条件及标准</w:t>
      </w:r>
    </w:p>
    <w:p>
      <w:pPr>
        <w:ind w:firstLine="420" w:firstLineChars="20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w:t>
      </w:r>
      <w:r>
        <w:rPr>
          <w:rFonts w:hint="eastAsia" w:ascii="宋体" w:hAnsi="宋体" w:eastAsia="宋体" w:cs="宋体"/>
          <w:color w:val="auto"/>
          <w:kern w:val="0"/>
          <w:szCs w:val="24"/>
          <w:highlight w:val="none"/>
          <w:u w:val="none"/>
          <w:lang w:eastAsia="zh-CN"/>
        </w:rPr>
        <w:t>一</w:t>
      </w:r>
      <w:r>
        <w:rPr>
          <w:rFonts w:hint="eastAsia" w:ascii="宋体" w:hAnsi="宋体" w:eastAsia="宋体" w:cs="宋体"/>
          <w:color w:val="auto"/>
          <w:kern w:val="0"/>
          <w:szCs w:val="24"/>
          <w:highlight w:val="none"/>
          <w:u w:val="none"/>
        </w:rPr>
        <w:t>）课外体育锻炼活动</w:t>
      </w:r>
    </w:p>
    <w:p>
      <w:pPr>
        <w:spacing w:line="276" w:lineRule="auto"/>
        <w:ind w:firstLine="420"/>
        <w:rPr>
          <w:highlight w:val="none"/>
          <w:u w:val="none"/>
        </w:rPr>
      </w:pPr>
      <w:r>
        <w:rPr>
          <w:rFonts w:hint="eastAsia"/>
          <w:highlight w:val="none"/>
          <w:u w:val="none"/>
          <w:lang w:eastAsia="zh-CN"/>
        </w:rPr>
        <w:t>1</w:t>
      </w:r>
      <w:r>
        <w:rPr>
          <w:rFonts w:hint="eastAsia"/>
          <w:highlight w:val="none"/>
          <w:u w:val="none"/>
          <w:lang w:val="en-US" w:eastAsia="zh-CN"/>
        </w:rPr>
        <w:t>.</w:t>
      </w:r>
      <w:r>
        <w:rPr>
          <w:rFonts w:hint="eastAsia"/>
          <w:highlight w:val="none"/>
          <w:u w:val="none"/>
        </w:rPr>
        <w:t>每学期参与班级活动少于10次的同学，每少1次扣除2分；</w:t>
      </w:r>
    </w:p>
    <w:p>
      <w:pPr>
        <w:spacing w:line="276" w:lineRule="auto"/>
        <w:ind w:firstLine="420"/>
        <w:rPr>
          <w:highlight w:val="none"/>
          <w:u w:val="none"/>
        </w:rPr>
      </w:pPr>
      <w:r>
        <w:rPr>
          <w:rFonts w:hint="eastAsia"/>
          <w:highlight w:val="none"/>
          <w:u w:val="none"/>
          <w:lang w:eastAsia="zh-CN"/>
        </w:rPr>
        <w:t>2</w:t>
      </w:r>
      <w:r>
        <w:rPr>
          <w:rFonts w:hint="eastAsia"/>
          <w:highlight w:val="none"/>
          <w:u w:val="none"/>
          <w:lang w:val="en-US" w:eastAsia="zh-CN"/>
        </w:rPr>
        <w:t>.</w:t>
      </w:r>
      <w:r>
        <w:rPr>
          <w:rFonts w:hint="eastAsia"/>
          <w:highlight w:val="none"/>
          <w:u w:val="none"/>
        </w:rPr>
        <w:t>作为校运动会看台观众，因事不能到场且未提供请假条的同学，扣除2分。</w:t>
      </w:r>
    </w:p>
    <w:p>
      <w:pPr>
        <w:spacing w:line="276" w:lineRule="auto"/>
        <w:ind w:firstLine="420"/>
        <w:rPr>
          <w:highlight w:val="none"/>
          <w:u w:val="none"/>
        </w:rPr>
      </w:pPr>
      <w:r>
        <w:rPr>
          <w:rFonts w:hint="eastAsia"/>
          <w:highlight w:val="none"/>
          <w:u w:val="none"/>
          <w:lang w:eastAsia="zh-CN"/>
        </w:rPr>
        <w:t>3</w:t>
      </w:r>
      <w:r>
        <w:rPr>
          <w:rFonts w:hint="eastAsia"/>
          <w:highlight w:val="none"/>
          <w:u w:val="none"/>
          <w:lang w:val="en-US" w:eastAsia="zh-CN"/>
        </w:rPr>
        <w:t>.</w:t>
      </w:r>
      <w:r>
        <w:rPr>
          <w:highlight w:val="none"/>
          <w:u w:val="none"/>
        </w:rPr>
        <w:t>其他学院规定的团体活动人数没达到要求的班级</w:t>
      </w:r>
      <w:r>
        <w:rPr>
          <w:rFonts w:hint="eastAsia"/>
          <w:highlight w:val="none"/>
          <w:u w:val="none"/>
        </w:rPr>
        <w:t>，</w:t>
      </w:r>
      <w:r>
        <w:rPr>
          <w:highlight w:val="none"/>
          <w:u w:val="none"/>
        </w:rPr>
        <w:t>未到场的同学每人扣除2分</w:t>
      </w:r>
      <w:r>
        <w:rPr>
          <w:rFonts w:hint="eastAsia"/>
          <w:highlight w:val="none"/>
          <w:u w:val="none"/>
        </w:rPr>
        <w:t>。</w:t>
      </w:r>
    </w:p>
    <w:p>
      <w:pPr>
        <w:widowControl/>
        <w:spacing w:line="240" w:lineRule="auto"/>
        <w:ind w:firstLine="420" w:firstLineChars="200"/>
        <w:jc w:val="left"/>
        <w:rPr>
          <w:rFonts w:hint="eastAsia"/>
          <w:szCs w:val="21"/>
          <w:highlight w:val="none"/>
          <w:u w:val="none"/>
        </w:rPr>
      </w:pPr>
      <w:r>
        <w:rPr>
          <w:rFonts w:hint="eastAsia"/>
          <w:highlight w:val="none"/>
          <w:u w:val="none"/>
          <w:lang w:eastAsia="zh-CN"/>
        </w:rPr>
        <w:t>4</w:t>
      </w:r>
      <w:r>
        <w:rPr>
          <w:rFonts w:hint="eastAsia"/>
          <w:highlight w:val="none"/>
          <w:u w:val="none"/>
          <w:lang w:val="en-US" w:eastAsia="zh-CN"/>
        </w:rPr>
        <w:t>.</w:t>
      </w:r>
      <w:r>
        <w:rPr>
          <w:rFonts w:hint="eastAsia"/>
          <w:highlight w:val="none"/>
          <w:u w:val="none"/>
        </w:rPr>
        <w:t>在学院组织检查过程中（班级活动），若实际情况与班级考勤记录不符，或学院组织的学生干部工作不到位、存在包庇等违纪行为，扣除相应负责人和班级负责人各5分/次。</w:t>
      </w:r>
    </w:p>
    <w:p>
      <w:pPr>
        <w:widowControl/>
        <w:spacing w:line="240" w:lineRule="auto"/>
        <w:ind w:firstLine="420" w:firstLineChars="200"/>
        <w:jc w:val="left"/>
        <w:rPr>
          <w:rFonts w:hint="eastAsia" w:ascii="宋体" w:hAnsi="宋体" w:eastAsia="宋体" w:cs="宋体"/>
          <w:color w:val="auto"/>
          <w:kern w:val="0"/>
          <w:szCs w:val="24"/>
          <w:highlight w:val="none"/>
          <w:u w:val="none"/>
        </w:rPr>
      </w:pPr>
      <w:r>
        <w:rPr>
          <w:rFonts w:hint="eastAsia"/>
          <w:szCs w:val="21"/>
          <w:highlight w:val="none"/>
          <w:u w:val="none"/>
          <w:lang w:eastAsia="zh-CN"/>
        </w:rPr>
        <w:t>（二）</w:t>
      </w:r>
      <w:r>
        <w:rPr>
          <w:rFonts w:hint="eastAsia"/>
          <w:szCs w:val="21"/>
          <w:highlight w:val="none"/>
          <w:u w:val="none"/>
        </w:rPr>
        <w:t>健康步行记实学年内平均每天未达到6000步的该项不得分，在实施过程中有作弊记实查处的，该项直接记为0分，并给予通报批评。</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五、</w:t>
      </w:r>
      <w:r>
        <w:rPr>
          <w:rFonts w:hint="eastAsia" w:ascii="黑体" w:hAnsi="黑体" w:eastAsia="黑体" w:cs="黑体"/>
          <w:color w:val="auto"/>
          <w:kern w:val="0"/>
          <w:sz w:val="24"/>
          <w:szCs w:val="24"/>
          <w:lang w:val="en-US" w:eastAsia="zh-CN"/>
        </w:rPr>
        <w:t>劳动素质</w:t>
      </w:r>
      <w:r>
        <w:rPr>
          <w:rFonts w:hint="eastAsia" w:ascii="黑体" w:hAnsi="黑体" w:eastAsia="黑体" w:cs="黑体"/>
          <w:color w:val="auto"/>
          <w:kern w:val="0"/>
          <w:sz w:val="24"/>
          <w:szCs w:val="24"/>
        </w:rPr>
        <w:t>评价</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b/>
          <w:bCs/>
          <w:color w:val="auto"/>
          <w:kern w:val="0"/>
          <w:szCs w:val="24"/>
          <w:highlight w:val="none"/>
          <w:u w:val="none"/>
        </w:rPr>
        <w:t>第十八条</w:t>
      </w:r>
      <w:r>
        <w:rPr>
          <w:rFonts w:hint="eastAsia" w:ascii="宋体" w:hAnsi="宋体" w:eastAsia="宋体" w:cs="宋体"/>
          <w:color w:val="auto"/>
          <w:kern w:val="0"/>
          <w:szCs w:val="24"/>
          <w:highlight w:val="none"/>
          <w:u w:val="none"/>
        </w:rPr>
        <w:t xml:space="preserve"> 评价要求和依据</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强化马克思主义劳动观教育，从劳动意识、劳动观念、劳动能力、劳动成果四个维度进行评价。</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（1）掌握通用劳动科学知识，深刻理解马克思主义劳动观和社会主义劳动关系，树立正确的择业就业创业观，具有到艰苦地区和行业工作的奉献精神和奋斗精神；</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（2）巩固良好日常生活劳动习惯，自觉做好宿舍卫生保洁，独立处理个人生活事务，积极参加勤工助学活动，提高劳动自立自强能力；</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（3）强化服务性劳动，自觉参与教室、食堂、校园场所的卫生保洁、绿化美化和管理服务等，结合社会实践活动开展服务性劳动，强化公共服务意识和面对重大疫情、灾害等危机主动作为的奉献精神；</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4）重视生产劳动锻炼，积极参加实习实训、专业服务和创新创业活动，重视新知识、新技术、新工艺、新方法的运用，提高在生产实践中发现问题和创造性解决问题的能力，在动手实践的过程中创造有价值的物化劳动成果。</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b/>
          <w:bCs/>
          <w:color w:val="auto"/>
          <w:kern w:val="0"/>
          <w:szCs w:val="24"/>
          <w:highlight w:val="none"/>
          <w:u w:val="none"/>
        </w:rPr>
        <w:t>第十九条</w:t>
      </w:r>
      <w:r>
        <w:rPr>
          <w:rFonts w:hint="eastAsia" w:ascii="宋体" w:hAnsi="宋体" w:eastAsia="宋体" w:cs="宋体"/>
          <w:color w:val="auto"/>
          <w:kern w:val="0"/>
          <w:szCs w:val="24"/>
          <w:highlight w:val="none"/>
          <w:u w:val="none"/>
        </w:rPr>
        <w:t xml:space="preserve"> 评价方式及结果</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劳动素质评价=基本分 60分+记实分40分，劳动素质评价上限100分。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基本分实施达标制，基本符合以下4条为达标，给予基本分60分。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1.树立正确的劳动观念。牢固树立劳动最光荣、劳动最崇高、劳动最伟大、劳动最美丽的思想观念。</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2.具有必备的劳动能力。掌握基本的劳动知识和技能，正确使用常见劳动工具，增强体力、智力和创造力。</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3.培育积极的劳动精神。领会“幸福是奋斗出来的”内涵与意义，继承中华民族勤俭节约、敬业奉献的优良传统，弘扬开拓创新、砥砺奋进的时代精神。</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4.养成良好的劳动习惯和品质。能够自觉自愿、认真负责、安全规范、坚持不懈地参与劳动，形成诚实守信、吃苦耐劳的品质。珍惜劳动成果，养成良好的消费习惯，杜绝浪费。</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b/>
          <w:bCs/>
          <w:color w:val="auto"/>
          <w:kern w:val="0"/>
          <w:szCs w:val="24"/>
          <w:highlight w:val="none"/>
          <w:u w:val="none"/>
        </w:rPr>
        <w:t>第二十条</w:t>
      </w:r>
      <w:r>
        <w:rPr>
          <w:rFonts w:hint="eastAsia" w:ascii="宋体" w:hAnsi="宋体" w:eastAsia="宋体" w:cs="宋体"/>
          <w:color w:val="auto"/>
          <w:kern w:val="0"/>
          <w:szCs w:val="24"/>
          <w:highlight w:val="none"/>
          <w:u w:val="none"/>
        </w:rPr>
        <w:t xml:space="preserve"> 记实申报加分的适用条件及标准（总分限40分）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（一）所在寝室符合学年达标寝室的，寝室成员每人加15分；</w:t>
      </w:r>
      <w:bookmarkStart w:id="0" w:name="_GoBack"/>
      <w:bookmarkEnd w:id="0"/>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（二）自觉遵守垃圾分类相关规定，学年内垃圾分类检查未扣分的，每人加5分；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（三）参加学校学院文明包干区管理且未扣分的，每次加2分；所在学院在月考核排名中列全校前5名（含第5名）的，涉及学生追加1分。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（四）参加各类劳动教育活动，考评合格的每次加2分；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（五）学院认定的记实申报加分的其它使用条件及标准。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备注：纳入劳动素质记实加分申报条件的不纳入志愿者加分。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b/>
          <w:bCs/>
          <w:color w:val="auto"/>
          <w:kern w:val="0"/>
          <w:szCs w:val="24"/>
          <w:highlight w:val="none"/>
          <w:u w:val="none"/>
        </w:rPr>
        <w:t>第二十一条</w:t>
      </w:r>
      <w:r>
        <w:rPr>
          <w:rFonts w:hint="eastAsia" w:ascii="宋体" w:hAnsi="宋体" w:eastAsia="宋体" w:cs="宋体"/>
          <w:color w:val="auto"/>
          <w:kern w:val="0"/>
          <w:szCs w:val="24"/>
          <w:highlight w:val="none"/>
          <w:u w:val="none"/>
        </w:rPr>
        <w:t xml:space="preserve"> 记实申报减分的适用条件及标准</w:t>
      </w:r>
    </w:p>
    <w:p>
      <w:pPr>
        <w:ind w:firstLine="42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u w:val="none"/>
        </w:rPr>
        <w:t>（一）在寝室安全卫生检查中被认定为周整改寝室的，寝室责任人减2分/次，寝室其他成员根据实际情况扣分</w:t>
      </w:r>
      <w:r>
        <w:rPr>
          <w:rFonts w:hint="eastAsia" w:ascii="宋体" w:hAnsi="宋体" w:eastAsia="宋体" w:cs="宋体"/>
          <w:color w:val="auto"/>
          <w:kern w:val="0"/>
          <w:szCs w:val="24"/>
          <w:highlight w:val="none"/>
        </w:rPr>
        <w:t>，拒检寝室责任人每次减1分。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（二）违反垃圾分类有关规定，每发现1次扣1分，违规3次的，视情节轻重由所在学院按相关规定给予通报批评或纪律处分。</w:t>
      </w:r>
    </w:p>
    <w:p>
      <w:pPr>
        <w:spacing w:line="276" w:lineRule="auto"/>
        <w:ind w:firstLine="42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（三）在学校学院文明包干区检查中，所管理包干区扣分1次，相关责任人扣0.5分。</w:t>
      </w:r>
    </w:p>
    <w:p>
      <w:pPr>
        <w:spacing w:line="276" w:lineRule="auto"/>
        <w:ind w:firstLine="420"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u w:val="none"/>
        </w:rPr>
        <w:t>（四）学院认定的记实申报减分的其它使用条件及标准。</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lang w:val="en-US" w:eastAsia="zh-CN"/>
        </w:rPr>
        <w:t>六</w:t>
      </w:r>
      <w:r>
        <w:rPr>
          <w:rFonts w:hint="eastAsia" w:ascii="黑体" w:hAnsi="黑体" w:eastAsia="黑体" w:cs="黑体"/>
          <w:color w:val="auto"/>
          <w:kern w:val="0"/>
          <w:sz w:val="24"/>
          <w:szCs w:val="24"/>
        </w:rPr>
        <w:t>、能力评价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二十二</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学生应当勇于探索，积极实践，努力提升创新创业和实践合作能力；应当提高个人修养，培养审美情趣，努力提升个人的综合发展素养。</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w:t>
      </w:r>
      <w:r>
        <w:rPr>
          <w:rFonts w:hint="eastAsia" w:ascii="宋体" w:hAnsi="宋体" w:eastAsia="宋体" w:cs="宋体"/>
          <w:b/>
          <w:color w:val="auto"/>
          <w:kern w:val="0"/>
          <w:szCs w:val="24"/>
          <w:lang w:val="en-US" w:eastAsia="zh-CN"/>
        </w:rPr>
        <w:t>二十三</w:t>
      </w:r>
      <w:r>
        <w:rPr>
          <w:rFonts w:hint="eastAsia" w:ascii="宋体" w:hAnsi="宋体" w:eastAsia="宋体" w:cs="宋体"/>
          <w:b/>
          <w:color w:val="auto"/>
          <w:kern w:val="0"/>
          <w:szCs w:val="24"/>
        </w:rPr>
        <w:t>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对学生通过学校教育在成长中体现出来的个性化能力进行评价，主要包括以下几个方面：</w:t>
      </w:r>
    </w:p>
    <w:p>
      <w:pPr>
        <w:numPr>
          <w:ilvl w:val="0"/>
          <w:numId w:val="1"/>
        </w:num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创新创业：包括学科竞赛及专业组别的文体比赛、专利项目、课题论文、学术著作以及自主创办注册的公司、入驻学校众创空间项目；</w:t>
      </w:r>
    </w:p>
    <w:p>
      <w:pPr>
        <w:numPr>
          <w:ilvl w:val="0"/>
          <w:numId w:val="1"/>
        </w:num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专业（职业）技能：获得大学英语四、六级、雅思、托福等各类专业（职业）技能（水平）资格证书，在专业（职业）技能比赛中获奖等；</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（三）社会工作（实践）：担任学生干部履行工作职责的，参加社会实践等活动获奖的；</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（四）文体特长及其它：学生在合法媒体上通过文字、视频、图片等形式发表的文学、艺术、新闻作品的，参加院级及以上文体活动或其它相关活动获奖的。</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二十四</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评价方式及结果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能力评价=基础分60分+研究创新*40%+专业（职业）技能*30%+社会工作（实践）*15%+文体特长及其它*15%，能力评价超过100分的，按100分计。</w:t>
      </w:r>
    </w:p>
    <w:p>
      <w:pPr>
        <w:rPr>
          <w:rFonts w:ascii="宋体" w:hAnsi="宋体" w:eastAsia="宋体" w:cs="宋体"/>
          <w:color w:val="auto"/>
          <w:kern w:val="0"/>
          <w:szCs w:val="24"/>
        </w:rPr>
      </w:pPr>
      <w:r>
        <w:rPr>
          <w:rFonts w:hint="eastAsia" w:ascii="宋体" w:hAnsi="宋体" w:eastAsia="宋体" w:cs="宋体"/>
          <w:b/>
          <w:bCs/>
          <w:color w:val="auto"/>
          <w:kern w:val="0"/>
          <w:szCs w:val="24"/>
        </w:rPr>
        <w:t xml:space="preserve">    第</w:t>
      </w:r>
      <w:r>
        <w:rPr>
          <w:rFonts w:hint="eastAsia" w:ascii="宋体" w:hAnsi="宋体" w:eastAsia="宋体" w:cs="宋体"/>
          <w:b/>
          <w:bCs/>
          <w:color w:val="auto"/>
          <w:kern w:val="0"/>
          <w:szCs w:val="24"/>
          <w:lang w:val="en-US" w:eastAsia="zh-CN"/>
        </w:rPr>
        <w:t>二十五</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加分标准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（一）创新创业</w:t>
      </w:r>
    </w:p>
    <w:p>
      <w:pPr>
        <w:spacing w:afterLines="15"/>
        <w:ind w:firstLine="412" w:firstLineChars="200"/>
        <w:rPr>
          <w:rFonts w:ascii="Times New Roman" w:hAnsi="Times New Roman" w:eastAsia="宋体" w:cs="Times New Roman"/>
          <w:color w:val="auto"/>
          <w:spacing w:val="-2"/>
          <w:kern w:val="0"/>
          <w:szCs w:val="24"/>
        </w:rPr>
      </w:pPr>
      <w:r>
        <w:rPr>
          <w:rFonts w:hint="eastAsia" w:ascii="宋体" w:hAnsi="宋体" w:eastAsia="宋体" w:cs="宋体"/>
          <w:color w:val="auto"/>
          <w:spacing w:val="-2"/>
          <w:kern w:val="0"/>
          <w:szCs w:val="24"/>
        </w:rPr>
        <w:t>1．学科竞赛及专业组别的文体比赛，赛事类别</w:t>
      </w:r>
      <w:r>
        <w:rPr>
          <w:rFonts w:hint="eastAsia" w:ascii="Times New Roman" w:hAnsi="Times New Roman" w:eastAsia="宋体" w:cs="Times New Roman"/>
          <w:color w:val="auto"/>
          <w:spacing w:val="-2"/>
          <w:kern w:val="0"/>
          <w:szCs w:val="24"/>
        </w:rPr>
        <w:t>参见本科教学部学生科技创新与竞赛奖励范围。</w:t>
      </w:r>
    </w:p>
    <w:p>
      <w:pPr>
        <w:spacing w:beforeLines="15" w:afterLines="-2147483648"/>
        <w:ind w:firstLine="412" w:firstLineChars="200"/>
        <w:rPr>
          <w:rFonts w:ascii="宋体" w:hAnsi="宋体" w:eastAsia="宋体" w:cs="宋体"/>
          <w:color w:val="auto"/>
          <w:spacing w:val="-2"/>
          <w:kern w:val="0"/>
          <w:szCs w:val="24"/>
        </w:rPr>
      </w:pPr>
      <w:r>
        <w:rPr>
          <w:rFonts w:hint="eastAsia" w:ascii="宋体" w:hAnsi="宋体" w:eastAsia="宋体" w:cs="宋体"/>
          <w:color w:val="auto"/>
          <w:spacing w:val="-2"/>
          <w:kern w:val="0"/>
          <w:szCs w:val="24"/>
        </w:rPr>
        <w:t>学科竞赛特指《浙江师范大学大学生创新创业成功奖励</w:t>
      </w:r>
      <w:r>
        <w:rPr>
          <w:rFonts w:hint="eastAsia" w:ascii="宋体" w:hAnsi="宋体" w:eastAsia="宋体" w:cs="宋体"/>
          <w:color w:val="auto"/>
          <w:spacing w:val="-2"/>
          <w:kern w:val="0"/>
          <w:szCs w:val="24"/>
          <w:highlight w:val="none"/>
          <w:u w:val="none"/>
        </w:rPr>
        <w:t>办法》（附件一）中A类学科竞赛（包括国家级、省/赛区级、校级、院级），其它任何竞赛均加在“文体特长及其它”。</w:t>
      </w:r>
      <w:r>
        <w:rPr>
          <w:rFonts w:hint="eastAsia" w:ascii="Times New Roman" w:hAnsi="Times New Roman" w:eastAsia="宋体" w:cs="Times New Roman"/>
          <w:color w:val="auto"/>
          <w:kern w:val="0"/>
          <w:szCs w:val="24"/>
          <w:highlight w:val="none"/>
          <w:u w:val="none"/>
          <w:lang w:val="en-US" w:eastAsia="zh-CN"/>
        </w:rPr>
        <w:t>参加“互联网+”大学生创新创业大赛、“挑战杯”大学生课外学术科技作品竞赛、“挑战杯”大学生创业计划竞赛的加分值为相应等级分值乘以1.5。</w:t>
      </w:r>
    </w:p>
    <w:tbl>
      <w:tblPr>
        <w:tblStyle w:val="7"/>
        <w:tblW w:w="5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8"/>
        <w:gridCol w:w="1171"/>
        <w:gridCol w:w="1172"/>
        <w:gridCol w:w="1172"/>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国家级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30</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25</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20</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10</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省部级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20</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15</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10</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5</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校级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10</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8</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5</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2</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院级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5</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3</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2</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1</w:t>
            </w:r>
            <w:r>
              <w:rPr>
                <w:rFonts w:hint="eastAsia" w:ascii="宋体" w:hAnsi="宋体" w:eastAsia="宋体" w:cs="宋体"/>
                <w:color w:val="auto"/>
                <w:kern w:val="0"/>
                <w:sz w:val="18"/>
                <w:szCs w:val="18"/>
              </w:rPr>
              <w:t>分</w:t>
            </w:r>
          </w:p>
        </w:tc>
      </w:tr>
    </w:tbl>
    <w:p>
      <w:pPr>
        <w:spacing w:beforeLines="15"/>
        <w:ind w:firstLine="420" w:firstLineChars="200"/>
        <w:rPr>
          <w:rFonts w:ascii="Times New Roman" w:hAnsi="Times New Roman" w:eastAsia="宋体" w:cs="Times New Roman"/>
          <w:color w:val="auto"/>
          <w:kern w:val="0"/>
          <w:szCs w:val="24"/>
        </w:rPr>
      </w:pP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．专利项目</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w:t>
      </w:r>
      <w:r>
        <w:rPr>
          <w:rFonts w:ascii="Times New Roman" w:hAnsi="Times New Roman" w:eastAsia="宋体" w:cs="Times New Roman"/>
          <w:color w:val="auto"/>
          <w:kern w:val="0"/>
          <w:szCs w:val="24"/>
        </w:rPr>
        <w:t>1</w:t>
      </w:r>
      <w:r>
        <w:rPr>
          <w:rFonts w:hint="eastAsia" w:ascii="Times New Roman" w:hAnsi="Times New Roman" w:eastAsia="宋体" w:cs="Times New Roman"/>
          <w:color w:val="auto"/>
          <w:kern w:val="0"/>
          <w:szCs w:val="24"/>
        </w:rPr>
        <w:t>）授权的发明专利、植物新品种权20分；授权的计算机软件著作权登记6分，实用新型、外观设计专利4分，作者顺序按1、0.5、0.25（类推）的权重加分，</w:t>
      </w:r>
      <w:r>
        <w:rPr>
          <w:rFonts w:hint="eastAsia" w:ascii="Times New Roman" w:hAnsi="Times New Roman" w:eastAsia="宋体" w:cs="Times New Roman"/>
          <w:color w:val="auto"/>
          <w:kern w:val="0"/>
          <w:szCs w:val="24"/>
          <w:highlight w:val="none"/>
        </w:rPr>
        <w:t>每类加分不超过</w:t>
      </w:r>
      <w:r>
        <w:rPr>
          <w:rFonts w:ascii="Times New Roman" w:hAnsi="Times New Roman" w:eastAsia="宋体" w:cs="Times New Roman"/>
          <w:color w:val="auto"/>
          <w:kern w:val="0"/>
          <w:szCs w:val="24"/>
          <w:highlight w:val="none"/>
        </w:rPr>
        <w:t>2</w:t>
      </w:r>
      <w:r>
        <w:rPr>
          <w:rFonts w:hint="eastAsia" w:ascii="Times New Roman" w:hAnsi="Times New Roman" w:eastAsia="宋体" w:cs="Times New Roman"/>
          <w:color w:val="auto"/>
          <w:kern w:val="0"/>
          <w:szCs w:val="24"/>
          <w:highlight w:val="none"/>
        </w:rPr>
        <w:t>项。</w:t>
      </w:r>
      <w:r>
        <w:rPr>
          <w:rFonts w:hint="eastAsia" w:ascii="Times New Roman" w:hAnsi="Times New Roman" w:eastAsia="宋体" w:cs="Times New Roman"/>
          <w:color w:val="auto"/>
          <w:kern w:val="0"/>
          <w:szCs w:val="24"/>
        </w:rPr>
        <w:t>（专利权人需为浙江师范大学，需提供学校科学院盖章认定的证明文件）</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3．课题论文</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（1）课题：国家级30分，省部级20分，校级8分，院级4分；</w:t>
      </w:r>
    </w:p>
    <w:p>
      <w:pPr>
        <w:ind w:firstLine="388" w:firstLineChars="200"/>
        <w:rPr>
          <w:rFonts w:hint="eastAsia" w:ascii="宋体" w:hAnsi="宋体" w:eastAsia="宋体" w:cs="宋体"/>
          <w:color w:val="auto"/>
          <w:spacing w:val="-8"/>
          <w:kern w:val="0"/>
          <w:szCs w:val="24"/>
        </w:rPr>
      </w:pPr>
      <w:r>
        <w:rPr>
          <w:rFonts w:hint="eastAsia" w:ascii="宋体" w:hAnsi="宋体" w:eastAsia="宋体" w:cs="宋体"/>
          <w:color w:val="auto"/>
          <w:spacing w:val="-8"/>
          <w:kern w:val="0"/>
          <w:szCs w:val="24"/>
          <w:highlight w:val="none"/>
          <w:u w:val="none"/>
        </w:rPr>
        <w:t>（2）课题立项和结题时按负责人</w:t>
      </w:r>
      <w:r>
        <w:rPr>
          <w:rFonts w:hint="eastAsia" w:ascii="宋体" w:hAnsi="宋体" w:eastAsia="宋体" w:cs="宋体"/>
          <w:color w:val="auto"/>
          <w:spacing w:val="-8"/>
          <w:kern w:val="0"/>
          <w:szCs w:val="24"/>
          <w:highlight w:val="none"/>
          <w:u w:val="none"/>
          <w:lang w:val="en-US" w:eastAsia="zh-CN"/>
        </w:rPr>
        <w:t>1</w:t>
      </w:r>
      <w:r>
        <w:rPr>
          <w:rFonts w:hint="eastAsia" w:ascii="宋体" w:hAnsi="宋体" w:eastAsia="宋体" w:cs="宋体"/>
          <w:color w:val="auto"/>
          <w:spacing w:val="-8"/>
          <w:kern w:val="0"/>
          <w:szCs w:val="24"/>
          <w:highlight w:val="none"/>
          <w:u w:val="none"/>
        </w:rPr>
        <w:t>、成员</w:t>
      </w:r>
      <w:r>
        <w:rPr>
          <w:rFonts w:hint="eastAsia" w:ascii="宋体" w:hAnsi="宋体" w:eastAsia="宋体" w:cs="宋体"/>
          <w:color w:val="auto"/>
          <w:spacing w:val="-8"/>
          <w:kern w:val="0"/>
          <w:szCs w:val="24"/>
          <w:highlight w:val="none"/>
          <w:u w:val="none"/>
          <w:lang w:val="en-US" w:eastAsia="zh-CN"/>
        </w:rPr>
        <w:t>0.5</w:t>
      </w:r>
      <w:r>
        <w:rPr>
          <w:rFonts w:hint="eastAsia" w:ascii="宋体" w:hAnsi="宋体" w:eastAsia="宋体" w:cs="宋体"/>
          <w:color w:val="auto"/>
          <w:spacing w:val="-8"/>
          <w:kern w:val="0"/>
          <w:szCs w:val="24"/>
          <w:highlight w:val="none"/>
          <w:u w:val="none"/>
        </w:rPr>
        <w:t>的权重</w:t>
      </w:r>
      <w:r>
        <w:rPr>
          <w:rFonts w:hint="eastAsia" w:ascii="宋体" w:hAnsi="宋体" w:eastAsia="宋体" w:cs="宋体"/>
          <w:color w:val="auto"/>
          <w:spacing w:val="-8"/>
          <w:kern w:val="0"/>
          <w:szCs w:val="24"/>
        </w:rPr>
        <w:t>分别按该级别所规定分数的50%、50%加分，结题优秀加1.5倍；</w:t>
      </w:r>
    </w:p>
    <w:p>
      <w:pPr>
        <w:ind w:firstLine="388" w:firstLineChars="200"/>
        <w:rPr>
          <w:rFonts w:ascii="宋体" w:hAnsi="宋体" w:eastAsia="宋体" w:cs="宋体"/>
          <w:color w:val="auto"/>
          <w:spacing w:val="-8"/>
          <w:kern w:val="0"/>
          <w:szCs w:val="24"/>
        </w:rPr>
      </w:pPr>
      <w:r>
        <w:rPr>
          <w:rFonts w:hint="eastAsia" w:ascii="宋体" w:hAnsi="宋体" w:eastAsia="宋体" w:cs="宋体"/>
          <w:color w:val="auto"/>
          <w:spacing w:val="-8"/>
          <w:kern w:val="0"/>
          <w:szCs w:val="24"/>
        </w:rPr>
        <w:t>（3）担任课题负责人的，不论级别，不论立项和结题，都可按照相应的标准加分，负责同一级别课题超过2项的，作为组员的课题不再加分。担任课题组员的，同一级别课题至多只能选择两项进行加分（包括立项和结题），如其中有一项为负责人，作为组员的至多只能再加一项；每项课题的前5名成员可以加分（不包括负责人），6名之后的成员不加分。</w:t>
      </w:r>
    </w:p>
    <w:p>
      <w:pPr>
        <w:ind w:firstLine="388" w:firstLineChars="200"/>
        <w:rPr>
          <w:rFonts w:ascii="宋体" w:hAnsi="宋体" w:eastAsia="宋体" w:cs="宋体"/>
          <w:color w:val="auto"/>
          <w:spacing w:val="-8"/>
          <w:kern w:val="0"/>
          <w:szCs w:val="24"/>
          <w:highlight w:val="none"/>
          <w:u w:val="none"/>
        </w:rPr>
      </w:pPr>
      <w:r>
        <w:rPr>
          <w:rFonts w:hint="eastAsia" w:ascii="宋体" w:hAnsi="宋体" w:eastAsia="宋体" w:cs="宋体"/>
          <w:color w:val="auto"/>
          <w:spacing w:val="-8"/>
          <w:kern w:val="0"/>
          <w:szCs w:val="24"/>
          <w:highlight w:val="none"/>
          <w:u w:val="none"/>
        </w:rPr>
        <w:t>（4）发展性资助项目立项不加分，结题优秀加4分（参考院级标准），负责人按</w:t>
      </w:r>
      <w:r>
        <w:rPr>
          <w:rFonts w:hint="eastAsia" w:ascii="宋体" w:hAnsi="宋体" w:eastAsia="宋体" w:cs="宋体"/>
          <w:color w:val="auto"/>
          <w:spacing w:val="-8"/>
          <w:kern w:val="0"/>
          <w:szCs w:val="24"/>
          <w:highlight w:val="none"/>
          <w:u w:val="none"/>
          <w:lang w:val="en-US" w:eastAsia="zh-CN"/>
        </w:rPr>
        <w:t>1</w:t>
      </w:r>
      <w:r>
        <w:rPr>
          <w:rFonts w:hint="eastAsia" w:ascii="宋体" w:hAnsi="宋体" w:eastAsia="宋体" w:cs="宋体"/>
          <w:color w:val="auto"/>
          <w:spacing w:val="-8"/>
          <w:kern w:val="0"/>
          <w:szCs w:val="24"/>
          <w:highlight w:val="none"/>
          <w:u w:val="none"/>
        </w:rPr>
        <w:t>的权重、成员按0.</w:t>
      </w:r>
      <w:r>
        <w:rPr>
          <w:rFonts w:hint="eastAsia" w:ascii="宋体" w:hAnsi="宋体" w:eastAsia="宋体" w:cs="宋体"/>
          <w:color w:val="auto"/>
          <w:spacing w:val="-8"/>
          <w:kern w:val="0"/>
          <w:szCs w:val="24"/>
          <w:highlight w:val="none"/>
          <w:u w:val="none"/>
          <w:lang w:val="en-US" w:eastAsia="zh-CN"/>
        </w:rPr>
        <w:t>5</w:t>
      </w:r>
      <w:r>
        <w:rPr>
          <w:rFonts w:hint="eastAsia" w:ascii="宋体" w:hAnsi="宋体" w:eastAsia="宋体" w:cs="宋体"/>
          <w:color w:val="auto"/>
          <w:spacing w:val="-8"/>
          <w:kern w:val="0"/>
          <w:szCs w:val="24"/>
          <w:highlight w:val="none"/>
          <w:u w:val="none"/>
        </w:rPr>
        <w:t>的权重加分。</w:t>
      </w:r>
    </w:p>
    <w:p>
      <w:pPr>
        <w:ind w:firstLine="388" w:firstLineChars="200"/>
        <w:rPr>
          <w:rFonts w:ascii="宋体" w:hAnsi="宋体" w:eastAsia="宋体" w:cs="宋体"/>
          <w:color w:val="auto"/>
          <w:spacing w:val="-8"/>
          <w:kern w:val="0"/>
          <w:szCs w:val="24"/>
        </w:rPr>
      </w:pPr>
      <w:r>
        <w:rPr>
          <w:rFonts w:hint="eastAsia" w:ascii="宋体" w:hAnsi="宋体" w:eastAsia="宋体" w:cs="宋体"/>
          <w:color w:val="auto"/>
          <w:spacing w:val="-8"/>
          <w:kern w:val="0"/>
          <w:szCs w:val="24"/>
        </w:rPr>
        <w:t>（5）素质拓展行动研究立项与结题加分参考院级标准。</w:t>
      </w:r>
    </w:p>
    <w:p>
      <w:pPr>
        <w:ind w:firstLine="388" w:firstLineChars="200"/>
        <w:rPr>
          <w:rFonts w:ascii="宋体" w:hAnsi="宋体" w:eastAsia="宋体" w:cs="宋体"/>
          <w:color w:val="auto"/>
          <w:spacing w:val="-8"/>
          <w:kern w:val="0"/>
          <w:szCs w:val="24"/>
        </w:rPr>
      </w:pPr>
      <w:r>
        <w:rPr>
          <w:rFonts w:hint="eastAsia" w:ascii="宋体" w:hAnsi="宋体" w:eastAsia="宋体" w:cs="宋体"/>
          <w:color w:val="auto"/>
          <w:spacing w:val="-8"/>
          <w:kern w:val="0"/>
          <w:szCs w:val="24"/>
        </w:rPr>
        <w:t>（6）学术论文：顶级期刊，权威刊物50分，一级期刊40分，二级期刊30分，</w:t>
      </w:r>
      <w:r>
        <w:rPr>
          <w:rFonts w:hint="eastAsia" w:ascii="宋体" w:hAnsi="宋体" w:eastAsia="宋体" w:cs="宋体"/>
          <w:color w:val="auto"/>
          <w:spacing w:val="-8"/>
          <w:kern w:val="0"/>
          <w:szCs w:val="24"/>
          <w:highlight w:val="none"/>
        </w:rPr>
        <w:t>三级期刊</w:t>
      </w:r>
      <w:r>
        <w:rPr>
          <w:rFonts w:ascii="宋体" w:hAnsi="宋体" w:eastAsia="宋体" w:cs="宋体"/>
          <w:color w:val="auto"/>
          <w:spacing w:val="-8"/>
          <w:kern w:val="0"/>
          <w:szCs w:val="24"/>
          <w:highlight w:val="none"/>
        </w:rPr>
        <w:t>15分，四级期刊5分，其中三级及以下期刊</w:t>
      </w:r>
      <w:r>
        <w:rPr>
          <w:rFonts w:hint="eastAsia" w:ascii="宋体" w:hAnsi="宋体" w:eastAsia="宋体" w:cs="宋体"/>
          <w:color w:val="auto"/>
          <w:spacing w:val="-8"/>
          <w:kern w:val="0"/>
          <w:szCs w:val="24"/>
          <w:highlight w:val="none"/>
        </w:rPr>
        <w:t>发表论文加分最多不超过</w:t>
      </w:r>
      <w:r>
        <w:rPr>
          <w:rFonts w:ascii="宋体" w:hAnsi="宋体" w:eastAsia="宋体" w:cs="宋体"/>
          <w:color w:val="auto"/>
          <w:spacing w:val="-8"/>
          <w:kern w:val="0"/>
          <w:szCs w:val="24"/>
          <w:highlight w:val="none"/>
        </w:rPr>
        <w:t>2篇</w:t>
      </w:r>
      <w:r>
        <w:rPr>
          <w:rFonts w:hint="eastAsia" w:ascii="宋体" w:hAnsi="宋体" w:eastAsia="宋体" w:cs="宋体"/>
          <w:color w:val="auto"/>
          <w:spacing w:val="-8"/>
          <w:kern w:val="0"/>
          <w:szCs w:val="24"/>
          <w:highlight w:val="none"/>
        </w:rPr>
        <w:t>。</w:t>
      </w:r>
      <w:r>
        <w:rPr>
          <w:rFonts w:hint="eastAsia" w:ascii="宋体" w:hAnsi="宋体" w:eastAsia="宋体" w:cs="宋体"/>
          <w:color w:val="auto"/>
          <w:spacing w:val="-8"/>
          <w:kern w:val="0"/>
          <w:szCs w:val="24"/>
        </w:rPr>
        <w:t>文章第一署名单位必须为浙江师范大学。作者顺序按1、0.5、0.25（类推）的权重加分，可累加，不为第一作者的论文，加分不超过两篇。公开发表论文的需要复印杂志的论文封面、封底、目录、论文内容等，以刊发时间为准。（刊物定级参见学校科学研究院相关文件）。</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(7)本硕互助小组成员，考核通过加2分，考核优秀，按150%加3分。</w:t>
      </w:r>
    </w:p>
    <w:p>
      <w:pPr>
        <w:spacing w:afterLines="15"/>
        <w:ind w:firstLine="420" w:firstLineChars="200"/>
        <w:rPr>
          <w:rFonts w:hint="default" w:ascii="宋体" w:hAnsi="宋体" w:eastAsia="宋体" w:cs="宋体"/>
          <w:color w:val="auto"/>
          <w:kern w:val="0"/>
          <w:szCs w:val="24"/>
          <w:highlight w:val="none"/>
          <w:u w:val="none"/>
          <w:lang w:val="en-US" w:eastAsia="zh-CN"/>
        </w:rPr>
      </w:pPr>
      <w:r>
        <w:rPr>
          <w:rFonts w:hint="eastAsia" w:ascii="宋体" w:hAnsi="宋体" w:eastAsia="宋体" w:cs="宋体"/>
          <w:color w:val="auto"/>
          <w:kern w:val="0"/>
          <w:szCs w:val="24"/>
          <w:highlight w:val="none"/>
          <w:u w:val="none"/>
        </w:rPr>
        <w:t>4．自主创办注册的公司</w:t>
      </w:r>
      <w:r>
        <w:rPr>
          <w:rFonts w:hint="eastAsia" w:ascii="宋体" w:hAnsi="宋体" w:eastAsia="宋体" w:cs="宋体"/>
          <w:color w:val="auto"/>
          <w:kern w:val="0"/>
          <w:szCs w:val="24"/>
          <w:highlight w:val="none"/>
          <w:u w:val="none"/>
          <w:lang w:eastAsia="zh-CN"/>
        </w:rPr>
        <w:t>（综测当年度注册且未注销）</w:t>
      </w:r>
      <w:r>
        <w:rPr>
          <w:rFonts w:hint="eastAsia" w:ascii="宋体" w:hAnsi="宋体" w:eastAsia="宋体" w:cs="宋体"/>
          <w:color w:val="auto"/>
          <w:kern w:val="0"/>
          <w:szCs w:val="24"/>
          <w:highlight w:val="none"/>
          <w:u w:val="none"/>
        </w:rPr>
        <w:t>加</w:t>
      </w:r>
      <w:r>
        <w:rPr>
          <w:rFonts w:hint="eastAsia" w:ascii="宋体" w:hAnsi="宋体" w:eastAsia="宋体" w:cs="宋体"/>
          <w:color w:val="auto"/>
          <w:kern w:val="0"/>
          <w:szCs w:val="24"/>
          <w:highlight w:val="none"/>
          <w:u w:val="none"/>
          <w:lang w:val="en-US" w:eastAsia="zh-CN"/>
        </w:rPr>
        <w:t>10</w:t>
      </w:r>
      <w:r>
        <w:rPr>
          <w:rFonts w:hint="eastAsia" w:ascii="宋体" w:hAnsi="宋体" w:eastAsia="宋体" w:cs="宋体"/>
          <w:color w:val="auto"/>
          <w:kern w:val="0"/>
          <w:szCs w:val="24"/>
          <w:highlight w:val="none"/>
          <w:u w:val="none"/>
        </w:rPr>
        <w:t>分，注册公司须提供营业执照等证明材料，负责人按</w:t>
      </w:r>
      <w:r>
        <w:rPr>
          <w:rFonts w:hint="eastAsia" w:ascii="宋体" w:hAnsi="宋体" w:eastAsia="宋体" w:cs="宋体"/>
          <w:color w:val="auto"/>
          <w:kern w:val="0"/>
          <w:szCs w:val="24"/>
          <w:highlight w:val="none"/>
          <w:u w:val="none"/>
          <w:lang w:val="en-US" w:eastAsia="zh-CN"/>
        </w:rPr>
        <w:t>1</w:t>
      </w:r>
      <w:r>
        <w:rPr>
          <w:rFonts w:hint="eastAsia" w:ascii="宋体" w:hAnsi="宋体" w:eastAsia="宋体" w:cs="宋体"/>
          <w:color w:val="auto"/>
          <w:kern w:val="0"/>
          <w:szCs w:val="24"/>
          <w:highlight w:val="none"/>
          <w:u w:val="none"/>
        </w:rPr>
        <w:t>的权重、成员按</w:t>
      </w:r>
      <w:r>
        <w:rPr>
          <w:rFonts w:hint="eastAsia" w:ascii="宋体" w:hAnsi="宋体" w:eastAsia="宋体" w:cs="宋体"/>
          <w:color w:val="auto"/>
          <w:kern w:val="0"/>
          <w:szCs w:val="24"/>
          <w:highlight w:val="none"/>
          <w:u w:val="none"/>
          <w:lang w:val="en-US" w:eastAsia="zh-CN"/>
        </w:rPr>
        <w:t>0.5</w:t>
      </w:r>
      <w:r>
        <w:rPr>
          <w:rFonts w:hint="eastAsia" w:ascii="宋体" w:hAnsi="宋体" w:eastAsia="宋体" w:cs="宋体"/>
          <w:color w:val="auto"/>
          <w:kern w:val="0"/>
          <w:szCs w:val="24"/>
          <w:highlight w:val="none"/>
          <w:u w:val="none"/>
        </w:rPr>
        <w:t>的权重加分（若无法明确界定是否为负责人，须上报学院，由学院评优评奖小组讨论决定）；入驻学校众创空间项目加15分，负责人按</w:t>
      </w:r>
      <w:r>
        <w:rPr>
          <w:rFonts w:hint="eastAsia" w:ascii="宋体" w:hAnsi="宋体" w:eastAsia="宋体" w:cs="宋体"/>
          <w:color w:val="auto"/>
          <w:kern w:val="0"/>
          <w:szCs w:val="24"/>
          <w:highlight w:val="none"/>
          <w:u w:val="none"/>
          <w:lang w:val="en-US" w:eastAsia="zh-CN"/>
        </w:rPr>
        <w:t>1</w:t>
      </w:r>
      <w:r>
        <w:rPr>
          <w:rFonts w:hint="eastAsia" w:ascii="宋体" w:hAnsi="宋体" w:eastAsia="宋体" w:cs="宋体"/>
          <w:color w:val="auto"/>
          <w:kern w:val="0"/>
          <w:szCs w:val="24"/>
          <w:highlight w:val="none"/>
          <w:u w:val="none"/>
        </w:rPr>
        <w:t>的权重、成员按</w:t>
      </w:r>
      <w:r>
        <w:rPr>
          <w:rFonts w:hint="eastAsia" w:ascii="宋体" w:hAnsi="宋体" w:eastAsia="宋体" w:cs="宋体"/>
          <w:color w:val="auto"/>
          <w:kern w:val="0"/>
          <w:szCs w:val="24"/>
          <w:highlight w:val="none"/>
          <w:u w:val="none"/>
          <w:lang w:val="en-US" w:eastAsia="zh-CN"/>
        </w:rPr>
        <w:t>0.5</w:t>
      </w:r>
      <w:r>
        <w:rPr>
          <w:rFonts w:hint="eastAsia" w:ascii="宋体" w:hAnsi="宋体" w:eastAsia="宋体" w:cs="宋体"/>
          <w:color w:val="auto"/>
          <w:kern w:val="0"/>
          <w:szCs w:val="24"/>
          <w:highlight w:val="none"/>
          <w:u w:val="none"/>
        </w:rPr>
        <w:t>的权重加分。</w:t>
      </w:r>
    </w:p>
    <w:p>
      <w:pPr>
        <w:spacing w:afterLines="15"/>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5.学术著作</w:t>
      </w:r>
    </w:p>
    <w:tbl>
      <w:tblPr>
        <w:tblStyle w:val="7"/>
        <w:tblW w:w="5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91"/>
        <w:gridCol w:w="791"/>
        <w:gridCol w:w="791"/>
        <w:gridCol w:w="791"/>
        <w:gridCol w:w="791"/>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学术著作</w:t>
            </w:r>
          </w:p>
        </w:tc>
        <w:tc>
          <w:tcPr>
            <w:tcW w:w="316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文学、艺术等著作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以下</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独著</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合著</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主编</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参编</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2分</w:t>
            </w:r>
          </w:p>
        </w:tc>
      </w:tr>
    </w:tbl>
    <w:p>
      <w:pPr>
        <w:spacing w:beforeLines="15"/>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（二）专业（职业）技能</w:t>
      </w:r>
    </w:p>
    <w:p>
      <w:pPr>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1.专业（职业）技能（水平）资格证书认定参照《浙江师范大学大学生创新创业教育学分管理办法（修订）》（浙师教字〔2013〕13 号）（附件二）中“各类职业资格、专业技术等级证书”部分，加相应学分数乘以3的分数，需评奖时间段内取得，最多不超过15分。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2.国家三级心理咨询师加3分；浙江省计算机二、三级分别加1.5分、3分，国家计算机二、三级加3分、5分，计算机四项不可累加，按最高等级加分。</w:t>
      </w:r>
    </w:p>
    <w:p>
      <w:pPr>
        <w:ind w:firstLine="420" w:firstLineChars="200"/>
        <w:rPr>
          <w:rFonts w:hint="eastAsia" w:ascii="宋体" w:hAnsi="宋体" w:eastAsia="宋体" w:cs="宋体"/>
          <w:color w:val="auto"/>
          <w:kern w:val="0"/>
          <w:szCs w:val="24"/>
          <w:lang w:eastAsia="zh-CN"/>
        </w:rPr>
      </w:pPr>
      <w:r>
        <w:rPr>
          <w:rFonts w:hint="eastAsia" w:ascii="宋体" w:hAnsi="宋体" w:eastAsia="宋体" w:cs="宋体"/>
          <w:color w:val="auto"/>
          <w:kern w:val="0"/>
          <w:szCs w:val="24"/>
        </w:rPr>
        <w:t>3.教师资格证书、普通话证书等考试不加分。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4.本科学生通过大学英语四级笔试考试加4分，优秀加6分，</w:t>
      </w:r>
      <w:r>
        <w:rPr>
          <w:rFonts w:hint="eastAsia" w:ascii="Times New Roman" w:hAnsi="Times New Roman" w:eastAsia="宋体" w:cs="Times New Roman"/>
          <w:color w:val="auto"/>
          <w:kern w:val="0"/>
          <w:szCs w:val="24"/>
        </w:rPr>
        <w:t>通过四级口语考试另加</w:t>
      </w: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分；</w:t>
      </w:r>
      <w:r>
        <w:rPr>
          <w:rFonts w:hint="eastAsia" w:ascii="宋体" w:hAnsi="宋体" w:eastAsia="宋体" w:cs="宋体"/>
          <w:color w:val="auto"/>
          <w:kern w:val="0"/>
          <w:szCs w:val="24"/>
        </w:rPr>
        <w:t>通过大学英语六级笔试考试加6分</w:t>
      </w:r>
      <w:r>
        <w:rPr>
          <w:rFonts w:hint="eastAsia" w:ascii="Times New Roman" w:hAnsi="Times New Roman" w:eastAsia="宋体" w:cs="Times New Roman"/>
          <w:color w:val="auto"/>
          <w:kern w:val="0"/>
          <w:szCs w:val="24"/>
        </w:rPr>
        <w:t>，通过六级口语考试另加</w:t>
      </w: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分</w:t>
      </w:r>
      <w:r>
        <w:rPr>
          <w:rFonts w:hint="eastAsia" w:ascii="宋体" w:hAnsi="宋体" w:eastAsia="宋体" w:cs="宋体"/>
          <w:color w:val="auto"/>
          <w:kern w:val="0"/>
          <w:szCs w:val="24"/>
        </w:rPr>
        <w:t>。外语类、艺体类、高职类以及专科学生，通过相应外语水平测试的，其加分标准由各学院参照本条款自行制定。该项从通过起以后每次考核均能记分，但四、六级只记1项。</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5.雅思6.0分以上且单科均6.0分以上，加10分；6.5分以上且单科均6.5分以上，加15分；7.0分以上且单科均7.0分以上，加25分。新托福90分以上，加15分；95分以上，加25分。有效期内每次考核均能记分。</w:t>
      </w:r>
    </w:p>
    <w:p>
      <w:pPr>
        <w:ind w:firstLine="42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小语种参照第4条或第5条标准加分。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6.专业（职业）技能比赛：除学科竞赛、文体比赛（专业组别）以外的专业（职业）技能比赛，加分标准参照学科竞赛。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（三）社会工作（实践）</w:t>
      </w:r>
    </w:p>
    <w:p>
      <w:pPr>
        <w:spacing w:afterLines="15"/>
        <w:ind w:firstLine="420" w:firstLineChars="20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1.社会工作</w:t>
      </w: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396"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工作岗位</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96" w:type="dxa"/>
            <w:noWrap w:val="0"/>
            <w:vAlign w:val="center"/>
          </w:tcPr>
          <w:p>
            <w:pPr>
              <w:spacing w:line="300" w:lineRule="exact"/>
              <w:rPr>
                <w:rFonts w:ascii="宋体" w:hAnsi="宋体" w:eastAsia="宋体" w:cs="宋体"/>
                <w:spacing w:val="-2"/>
                <w:highlight w:val="none"/>
              </w:rPr>
            </w:pPr>
            <w:r>
              <w:rPr>
                <w:rFonts w:hint="eastAsia" w:ascii="宋体" w:hAnsi="宋体" w:eastAsia="宋体" w:cs="宋体"/>
                <w:spacing w:val="-2"/>
                <w:highlight w:val="none"/>
              </w:rPr>
              <w:t>1.校团委</w:t>
            </w:r>
            <w:r>
              <w:rPr>
                <w:rFonts w:ascii="宋体" w:hAnsi="宋体" w:eastAsia="宋体" w:cs="宋体"/>
                <w:spacing w:val="-2"/>
                <w:highlight w:val="none"/>
              </w:rPr>
              <w:t>副书记</w:t>
            </w:r>
            <w:r>
              <w:rPr>
                <w:rFonts w:hint="eastAsia" w:ascii="宋体" w:hAnsi="宋体" w:eastAsia="宋体" w:cs="宋体"/>
                <w:spacing w:val="-2"/>
                <w:highlight w:val="none"/>
              </w:rPr>
              <w:t>（学生</w:t>
            </w:r>
            <w:r>
              <w:rPr>
                <w:rFonts w:ascii="宋体" w:hAnsi="宋体" w:eastAsia="宋体" w:cs="宋体"/>
                <w:spacing w:val="-2"/>
                <w:highlight w:val="none"/>
              </w:rPr>
              <w:t>）</w:t>
            </w:r>
            <w:r>
              <w:rPr>
                <w:rFonts w:hint="eastAsia" w:ascii="宋体" w:hAnsi="宋体" w:eastAsia="宋体" w:cs="宋体"/>
                <w:spacing w:val="-2"/>
                <w:highlight w:val="none"/>
              </w:rPr>
              <w:t>、</w:t>
            </w:r>
            <w:r>
              <w:rPr>
                <w:rFonts w:ascii="宋体" w:hAnsi="宋体" w:eastAsia="宋体" w:cs="宋体"/>
                <w:spacing w:val="-2"/>
                <w:highlight w:val="none"/>
              </w:rPr>
              <w:t>校</w:t>
            </w:r>
            <w:r>
              <w:rPr>
                <w:rFonts w:hint="eastAsia" w:ascii="宋体" w:hAnsi="宋体" w:eastAsia="宋体" w:cs="宋体"/>
                <w:spacing w:val="-2"/>
                <w:highlight w:val="none"/>
              </w:rPr>
              <w:t>学生会执行主席</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1.相关职能部门组建的学生组织主要负责人；</w:t>
            </w:r>
          </w:p>
          <w:p>
            <w:pPr>
              <w:spacing w:line="300" w:lineRule="exact"/>
              <w:rPr>
                <w:rFonts w:hint="eastAsia" w:ascii="宋体" w:hAnsi="宋体" w:eastAsia="宋体" w:cs="宋体"/>
                <w:spacing w:val="-2"/>
                <w:highlight w:val="none"/>
                <w:u w:val="none"/>
                <w:lang w:eastAsia="zh-CN"/>
              </w:rPr>
            </w:pPr>
            <w:r>
              <w:rPr>
                <w:rFonts w:hint="eastAsia" w:ascii="宋体" w:hAnsi="宋体" w:eastAsia="宋体" w:cs="宋体"/>
                <w:spacing w:val="-2"/>
                <w:highlight w:val="none"/>
                <w:u w:val="none"/>
              </w:rPr>
              <w:t>2.院团委副书记（学生</w:t>
            </w:r>
            <w:r>
              <w:rPr>
                <w:rFonts w:ascii="宋体" w:hAnsi="宋体" w:eastAsia="宋体" w:cs="宋体"/>
                <w:spacing w:val="-2"/>
                <w:highlight w:val="none"/>
                <w:u w:val="none"/>
              </w:rPr>
              <w:t>）</w:t>
            </w:r>
            <w:r>
              <w:rPr>
                <w:rFonts w:hint="eastAsia" w:ascii="宋体" w:hAnsi="宋体" w:eastAsia="宋体" w:cs="宋体"/>
                <w:spacing w:val="-2"/>
                <w:highlight w:val="none"/>
                <w:u w:val="none"/>
              </w:rPr>
              <w:t>、</w:t>
            </w:r>
            <w:r>
              <w:rPr>
                <w:rFonts w:ascii="宋体" w:hAnsi="宋体" w:eastAsia="宋体" w:cs="宋体"/>
                <w:spacing w:val="-2"/>
                <w:highlight w:val="none"/>
                <w:u w:val="none"/>
              </w:rPr>
              <w:t>院</w:t>
            </w:r>
            <w:r>
              <w:rPr>
                <w:rFonts w:hint="eastAsia" w:ascii="宋体" w:hAnsi="宋体" w:eastAsia="宋体" w:cs="宋体"/>
                <w:spacing w:val="-2"/>
                <w:highlight w:val="none"/>
                <w:u w:val="none"/>
                <w:lang w:eastAsia="zh-CN"/>
              </w:rPr>
              <w:t>学生组织</w:t>
            </w:r>
            <w:r>
              <w:rPr>
                <w:rFonts w:hint="eastAsia" w:ascii="宋体" w:hAnsi="宋体" w:eastAsia="宋体" w:cs="宋体"/>
                <w:spacing w:val="-2"/>
                <w:highlight w:val="none"/>
                <w:u w:val="none"/>
              </w:rPr>
              <w:t>执行主席</w:t>
            </w:r>
            <w:r>
              <w:rPr>
                <w:rFonts w:hint="eastAsia" w:ascii="宋体" w:hAnsi="宋体" w:eastAsia="宋体" w:cs="宋体"/>
                <w:spacing w:val="-2"/>
                <w:highlight w:val="none"/>
                <w:u w:val="none"/>
                <w:lang w:eastAsia="zh-CN"/>
              </w:rPr>
              <w:t>、主席团成员</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1.校院</w:t>
            </w:r>
            <w:r>
              <w:rPr>
                <w:rFonts w:hint="eastAsia" w:ascii="宋体" w:hAnsi="宋体" w:eastAsia="宋体" w:cs="宋体"/>
                <w:spacing w:val="-2"/>
                <w:highlight w:val="none"/>
                <w:u w:val="none"/>
                <w:lang w:eastAsia="zh-CN"/>
              </w:rPr>
              <w:t>学生组织</w:t>
            </w:r>
            <w:r>
              <w:rPr>
                <w:rFonts w:hint="eastAsia" w:ascii="宋体" w:hAnsi="宋体" w:eastAsia="宋体" w:cs="宋体"/>
                <w:spacing w:val="-2"/>
                <w:highlight w:val="none"/>
                <w:u w:val="none"/>
              </w:rPr>
              <w:t>各部门正副部长；</w:t>
            </w:r>
          </w:p>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2.相关职能部门组建的学生组织正副部长；</w:t>
            </w:r>
          </w:p>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3.学生社团主要负责人；</w:t>
            </w:r>
          </w:p>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4.学生党支部支委；</w:t>
            </w:r>
          </w:p>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5.班长、团支书；</w:t>
            </w:r>
          </w:p>
          <w:p>
            <w:pPr>
              <w:spacing w:line="300" w:lineRule="exact"/>
              <w:rPr>
                <w:rFonts w:ascii="宋体" w:hAnsi="宋体" w:eastAsia="宋体" w:cs="宋体"/>
                <w:spacing w:val="-2"/>
                <w:highlight w:val="none"/>
                <w:u w:val="none"/>
              </w:rPr>
            </w:pPr>
            <w:r>
              <w:rPr>
                <w:rFonts w:hint="eastAsia" w:ascii="宋体" w:hAnsi="宋体" w:eastAsia="宋体" w:cs="宋体"/>
                <w:spacing w:val="-2"/>
                <w:highlight w:val="none"/>
                <w:u w:val="none"/>
              </w:rPr>
              <w:t>6.新生学长</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hint="eastAsia" w:ascii="宋体" w:hAnsi="宋体" w:eastAsia="宋体" w:cs="宋体"/>
                <w:spacing w:val="-2"/>
                <w:highlight w:val="none"/>
                <w:u w:val="none"/>
              </w:rPr>
            </w:pPr>
            <w:r>
              <w:rPr>
                <w:rFonts w:hint="eastAsia" w:ascii="宋体" w:hAnsi="宋体" w:eastAsia="宋体" w:cs="宋体"/>
                <w:spacing w:val="-2"/>
                <w:highlight w:val="none"/>
                <w:u w:val="none"/>
              </w:rPr>
              <w:t>1.其他班委；</w:t>
            </w:r>
          </w:p>
          <w:p>
            <w:pPr>
              <w:spacing w:line="300" w:lineRule="exact"/>
              <w:rPr>
                <w:rFonts w:hint="eastAsia" w:ascii="宋体" w:hAnsi="宋体" w:eastAsia="宋体" w:cs="宋体"/>
                <w:spacing w:val="-2"/>
                <w:highlight w:val="none"/>
                <w:u w:val="none"/>
              </w:rPr>
            </w:pPr>
            <w:r>
              <w:rPr>
                <w:rFonts w:hint="eastAsia" w:ascii="宋体" w:hAnsi="宋体" w:eastAsia="宋体" w:cs="宋体"/>
                <w:spacing w:val="-2"/>
                <w:highlight w:val="none"/>
                <w:u w:val="none"/>
              </w:rPr>
              <w:t>2.楼层长；</w:t>
            </w:r>
          </w:p>
          <w:p>
            <w:pPr>
              <w:spacing w:line="300" w:lineRule="exact"/>
              <w:rPr>
                <w:rFonts w:hint="default" w:ascii="宋体" w:hAnsi="宋体" w:eastAsia="宋体" w:cs="宋体"/>
                <w:spacing w:val="-2"/>
                <w:highlight w:val="none"/>
                <w:u w:val="none"/>
                <w:lang w:val="en-US" w:eastAsia="zh-CN"/>
              </w:rPr>
            </w:pPr>
            <w:r>
              <w:rPr>
                <w:rFonts w:hint="eastAsia" w:ascii="宋体" w:hAnsi="宋体" w:eastAsia="宋体" w:cs="宋体"/>
                <w:spacing w:val="-2"/>
                <w:highlight w:val="none"/>
                <w:u w:val="none"/>
                <w:lang w:val="en-US" w:eastAsia="zh-CN"/>
              </w:rPr>
              <w:t>3.</w:t>
            </w:r>
            <w:r>
              <w:rPr>
                <w:rFonts w:hint="eastAsia" w:ascii="宋体" w:hAnsi="宋体" w:eastAsia="宋体" w:cs="宋体"/>
                <w:spacing w:val="-2"/>
                <w:highlight w:val="none"/>
                <w:u w:val="none"/>
              </w:rPr>
              <w:t>各级学生组织的干事</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hint="eastAsia" w:ascii="宋体" w:hAnsi="宋体" w:eastAsia="宋体" w:cs="宋体"/>
                <w:spacing w:val="-2"/>
                <w:highlight w:val="none"/>
                <w:u w:val="none"/>
                <w:lang w:eastAsia="zh-CN"/>
              </w:rPr>
            </w:pPr>
            <w:r>
              <w:rPr>
                <w:rFonts w:hint="eastAsia" w:ascii="宋体" w:hAnsi="宋体" w:eastAsia="宋体" w:cs="宋体"/>
                <w:spacing w:val="-2"/>
                <w:highlight w:val="none"/>
                <w:u w:val="none"/>
                <w:lang w:val="en-US" w:eastAsia="zh-CN"/>
              </w:rPr>
              <w:t>1.</w:t>
            </w:r>
            <w:r>
              <w:rPr>
                <w:rFonts w:hint="eastAsia" w:ascii="宋体" w:hAnsi="宋体" w:eastAsia="宋体" w:cs="宋体"/>
                <w:spacing w:val="-2"/>
                <w:highlight w:val="none"/>
                <w:u w:val="none"/>
              </w:rPr>
              <w:t>寝室长</w:t>
            </w:r>
          </w:p>
        </w:tc>
        <w:tc>
          <w:tcPr>
            <w:tcW w:w="1273" w:type="dxa"/>
            <w:noWrap w:val="0"/>
            <w:vAlign w:val="center"/>
          </w:tcPr>
          <w:p>
            <w:pPr>
              <w:spacing w:line="300" w:lineRule="exact"/>
              <w:jc w:val="center"/>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3分</w:t>
            </w:r>
          </w:p>
        </w:tc>
      </w:tr>
    </w:tbl>
    <w:p>
      <w:pPr>
        <w:spacing w:beforeLines="15"/>
        <w:ind w:firstLine="412" w:firstLineChars="200"/>
        <w:rPr>
          <w:rFonts w:ascii="宋体" w:hAnsi="宋体" w:eastAsia="宋体" w:cs="宋体"/>
          <w:color w:val="auto"/>
          <w:spacing w:val="-2"/>
          <w:kern w:val="0"/>
          <w:szCs w:val="24"/>
        </w:rPr>
      </w:pPr>
      <w:r>
        <w:rPr>
          <w:rFonts w:hint="eastAsia" w:ascii="宋体" w:hAnsi="宋体" w:eastAsia="宋体" w:cs="宋体"/>
          <w:color w:val="auto"/>
          <w:spacing w:val="-2"/>
          <w:kern w:val="0"/>
          <w:szCs w:val="24"/>
        </w:rPr>
        <w:t>（1）学生干部由主管部门按优秀等级不超过15%的比例于每年6月份完成考核。考核等级优秀者按加分标准的150%计分。能够履行工作职责、按质量完成工作任务者按加分标准计分。担任学生干部未超过一学期（指无正当理由中途辞职或离职），或不履行工作职责、无业绩的，计0分。兼任多项职务的学生，按最高职务计分。</w:t>
      </w:r>
    </w:p>
    <w:p>
      <w:pPr>
        <w:spacing w:beforeLines="15"/>
        <w:ind w:firstLine="412" w:firstLineChars="200"/>
        <w:rPr>
          <w:rFonts w:hint="eastAsia" w:ascii="宋体" w:hAnsi="宋体" w:eastAsia="宋体" w:cs="宋体"/>
          <w:color w:val="auto"/>
          <w:spacing w:val="-2"/>
          <w:kern w:val="0"/>
          <w:szCs w:val="24"/>
          <w:lang w:eastAsia="zh-CN"/>
        </w:rPr>
      </w:pPr>
      <w:r>
        <w:rPr>
          <w:rFonts w:hint="eastAsia" w:ascii="宋体" w:hAnsi="宋体" w:eastAsia="宋体" w:cs="宋体"/>
          <w:color w:val="auto"/>
          <w:spacing w:val="-2"/>
          <w:kern w:val="0"/>
          <w:szCs w:val="24"/>
        </w:rPr>
        <w:t>（2）学生心理辅导站咨询部按成员、负责人加4、6分</w:t>
      </w:r>
      <w:r>
        <w:rPr>
          <w:rFonts w:hint="eastAsia" w:ascii="宋体" w:hAnsi="宋体" w:eastAsia="宋体" w:cs="宋体"/>
          <w:color w:val="auto"/>
          <w:spacing w:val="-2"/>
          <w:kern w:val="0"/>
          <w:szCs w:val="24"/>
          <w:lang w:eastAsia="zh-CN"/>
        </w:rPr>
        <w:t>。</w:t>
      </w:r>
    </w:p>
    <w:p>
      <w:pPr>
        <w:spacing w:beforeLines="15"/>
        <w:ind w:firstLine="412" w:firstLineChars="200"/>
        <w:rPr>
          <w:rFonts w:ascii="宋体" w:hAnsi="宋体" w:eastAsia="宋体" w:cs="宋体"/>
          <w:color w:val="auto"/>
          <w:spacing w:val="-2"/>
          <w:kern w:val="0"/>
          <w:szCs w:val="24"/>
        </w:rPr>
      </w:pPr>
      <w:r>
        <w:rPr>
          <w:rFonts w:hint="eastAsia" w:ascii="宋体" w:hAnsi="宋体" w:eastAsia="宋体" w:cs="宋体"/>
          <w:color w:val="auto"/>
          <w:spacing w:val="-2"/>
          <w:kern w:val="0"/>
          <w:szCs w:val="24"/>
        </w:rPr>
        <w:t>（3）学生社团主要负责人为会长、团支书。</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2.社会实践</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（1）学生参加社会实践获得各类个人和集体荣誉的，或撰写的实践报告、调查报告获奖的，加分标准参照学科竞赛。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（2）校级暑期实践优秀调研报告参照学科竞赛加分，马克思主义学院招标课题不加分。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暑期文化科技卫生“三下乡”和思想政治理论课社会实践先进团体、个人,一般按国家加25分、省级加15分、校级加8分、院级加3分；先进团体、个体均取最高荣誉加分；负责人按0.8的权重、成员按0.4的权重加分。先进团体核心成员不超过20%，四舍五入。</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浙江省高校“双百双进”暑期社会实践活动十佳团队加20分，百优团队加15分；共青团中央网络影视中心“未来网”全国大中专学生暑期“三下乡”系列活动、比赛参照校级标准加分；“感恩母校行”先进团体、“感恩母校行”先进个人、优秀爱心家教、“百里毅行”优秀志愿者、校庆优秀志愿者等社会志愿服务优秀称号加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（四）文体特长及其它</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1.文艺及新闻作品</w:t>
      </w:r>
    </w:p>
    <w:p>
      <w:pPr>
        <w:ind w:firstLine="420" w:firstLineChars="200"/>
        <w:rPr>
          <w:rFonts w:ascii="Times New Roman" w:hAnsi="Times New Roman" w:eastAsia="宋体" w:cs="Times New Roman"/>
          <w:color w:val="auto"/>
          <w:kern w:val="0"/>
          <w:szCs w:val="24"/>
        </w:rPr>
      </w:pPr>
      <w:r>
        <w:rPr>
          <w:rFonts w:hint="eastAsia" w:ascii="宋体" w:hAnsi="宋体" w:eastAsia="宋体" w:cs="宋体"/>
          <w:color w:val="auto"/>
          <w:kern w:val="0"/>
          <w:szCs w:val="24"/>
        </w:rPr>
        <w:t>学生在报刊（应具有CN和ISSN刊号或相关部门审批的内部准印号）或校网首页</w:t>
      </w:r>
      <w:r>
        <w:rPr>
          <w:rFonts w:hint="eastAsia" w:ascii="Times New Roman" w:hAnsi="Times New Roman" w:eastAsia="宋体" w:cs="Times New Roman"/>
          <w:color w:val="auto"/>
          <w:kern w:val="0"/>
          <w:szCs w:val="24"/>
        </w:rPr>
        <w:t>、学校官方微信</w:t>
      </w:r>
      <w:r>
        <w:rPr>
          <w:rFonts w:hint="eastAsia" w:ascii="宋体" w:hAnsi="宋体" w:eastAsia="宋体" w:cs="宋体"/>
          <w:color w:val="auto"/>
          <w:kern w:val="0"/>
          <w:szCs w:val="24"/>
        </w:rPr>
        <w:t>上通过文字、视频、图片等形式发表文学、艺术作品或宣传学校的相关新闻的，加分标准参照学科竞赛。</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1）校内媒体：学生在校报上公开发表文艺及新闻作品文章加5分，校网首页、学校官方微信（特指浙江师范大学）上公开发表文艺及新闻作品文章减半加2.5分；学生在教师教育学院院网首页、学院官方微信（特指教育星空、教育党家）上公开发表文艺及新闻作品文章加1分。微信平台加分总计不超过10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2）校外媒体：纸质类媒体：1.一般媒体发表新闻的，按照院级加2分；2.金华日报、浙中新报、等市级媒体参考校级加5分；3.浙江日报、钱江晚报（下属地区刊按校级）等参考省级，加10分；4.新华网、人民网、光明网等参考国家级，加20分。网络平台类：加分按纸质类减半（纸质类因有版面限制比较难发，网络类比较好发）。微信平台类：加分按纸质类减半，微信平台加分总计不超过10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3）新闻要求是宣传学校、学院的相关新闻。相同内容的作品，以文章出处的最高级别加分。所有作品以作者顺序按1、0.5、0.25（类推）的权重加分。学生记者、编辑等从事宣传工作的学生发表的新闻作品加分减半。所有公开发表文艺及新闻作品的需要提供相关证明，最高奖励30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2.非专业学生参加本科教学部学生科技创新与竞赛奖励范围中所列举的文体比赛（非专业组别）获奖的，加分参照学科竞赛。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3.在院级及以上文体活动或其它相关活动中获奖的，加分参照学科竞赛。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（1）文体比赛同一级别最多加5项。</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（2）校勤工俭学优秀征文比赛、新生优秀读后感、校新闻中心月度好新闻不加分。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w:t>
      </w:r>
      <w:r>
        <w:rPr>
          <w:rFonts w:hint="eastAsia" w:ascii="宋体" w:hAnsi="宋体" w:eastAsia="宋体" w:cs="宋体"/>
          <w:color w:val="auto"/>
          <w:kern w:val="0"/>
          <w:szCs w:val="24"/>
          <w:highlight w:val="none"/>
          <w:u w:val="none"/>
        </w:rPr>
        <w:t>院</w:t>
      </w:r>
      <w:r>
        <w:rPr>
          <w:rFonts w:hint="eastAsia" w:ascii="宋体" w:hAnsi="宋体" w:eastAsia="宋体" w:cs="宋体"/>
          <w:color w:val="auto"/>
          <w:kern w:val="0"/>
          <w:szCs w:val="24"/>
          <w:highlight w:val="none"/>
          <w:u w:val="none"/>
          <w:lang w:eastAsia="zh-CN"/>
        </w:rPr>
        <w:t>级体育竞赛</w:t>
      </w:r>
      <w:r>
        <w:rPr>
          <w:rFonts w:hint="eastAsia" w:ascii="宋体" w:hAnsi="宋体" w:eastAsia="宋体" w:cs="宋体"/>
          <w:color w:val="auto"/>
          <w:kern w:val="0"/>
          <w:szCs w:val="24"/>
          <w:highlight w:val="none"/>
          <w:u w:val="none"/>
        </w:rPr>
        <w:t>因奖项数量设置原因，第1、2、3、4名分别加5、3、2、1分</w:t>
      </w:r>
      <w:r>
        <w:rPr>
          <w:rFonts w:hint="eastAsia" w:ascii="宋体" w:hAnsi="宋体" w:eastAsia="宋体" w:cs="宋体"/>
          <w:color w:val="auto"/>
          <w:kern w:val="0"/>
          <w:szCs w:val="24"/>
          <w:highlight w:val="none"/>
          <w:u w:val="none"/>
          <w:lang w:eastAsia="zh-CN"/>
        </w:rPr>
        <w:t>；校级体育竞赛，</w:t>
      </w:r>
      <w:r>
        <w:rPr>
          <w:rFonts w:hint="eastAsia" w:ascii="Times New Roman" w:hAnsi="Times New Roman" w:eastAsia="宋体" w:cs="Times New Roman"/>
          <w:color w:val="auto"/>
          <w:kern w:val="0"/>
          <w:szCs w:val="24"/>
          <w:highlight w:val="none"/>
          <w:u w:val="none"/>
        </w:rPr>
        <w:t>第</w:t>
      </w:r>
      <w:r>
        <w:rPr>
          <w:rFonts w:ascii="Times New Roman" w:hAnsi="Times New Roman" w:eastAsia="宋体" w:cs="Times New Roman"/>
          <w:color w:val="auto"/>
          <w:kern w:val="0"/>
          <w:szCs w:val="24"/>
          <w:highlight w:val="none"/>
          <w:u w:val="none"/>
        </w:rPr>
        <w:t>1</w:t>
      </w:r>
      <w:r>
        <w:rPr>
          <w:rFonts w:hint="eastAsia" w:ascii="Times New Roman" w:hAnsi="Times New Roman" w:eastAsia="宋体" w:cs="Times New Roman"/>
          <w:color w:val="auto"/>
          <w:kern w:val="0"/>
          <w:szCs w:val="24"/>
          <w:highlight w:val="none"/>
          <w:u w:val="none"/>
        </w:rPr>
        <w:t>名参照</w:t>
      </w:r>
      <w:r>
        <w:rPr>
          <w:rFonts w:hint="eastAsia" w:ascii="Times New Roman" w:hAnsi="Times New Roman" w:eastAsia="宋体" w:cs="Times New Roman"/>
          <w:color w:val="auto"/>
          <w:kern w:val="0"/>
          <w:szCs w:val="24"/>
          <w:highlight w:val="none"/>
          <w:u w:val="none"/>
          <w:lang w:eastAsia="zh-CN"/>
        </w:rPr>
        <w:t>校级</w:t>
      </w:r>
      <w:r>
        <w:rPr>
          <w:rFonts w:hint="eastAsia" w:ascii="Times New Roman" w:hAnsi="Times New Roman" w:eastAsia="宋体" w:cs="Times New Roman"/>
          <w:color w:val="auto"/>
          <w:kern w:val="0"/>
          <w:szCs w:val="24"/>
          <w:highlight w:val="none"/>
          <w:u w:val="none"/>
        </w:rPr>
        <w:t>一等奖加分，第</w:t>
      </w:r>
      <w:r>
        <w:rPr>
          <w:rFonts w:ascii="Times New Roman" w:hAnsi="Times New Roman" w:eastAsia="宋体" w:cs="Times New Roman"/>
          <w:color w:val="auto"/>
          <w:kern w:val="0"/>
          <w:szCs w:val="24"/>
          <w:highlight w:val="none"/>
          <w:u w:val="none"/>
        </w:rPr>
        <w:t>2</w:t>
      </w:r>
      <w:r>
        <w:rPr>
          <w:rFonts w:hint="eastAsia" w:ascii="Times New Roman" w:hAnsi="Times New Roman" w:eastAsia="宋体" w:cs="Times New Roman"/>
          <w:color w:val="auto"/>
          <w:kern w:val="0"/>
          <w:szCs w:val="24"/>
          <w:highlight w:val="none"/>
          <w:u w:val="none"/>
          <w:lang w:eastAsia="zh-CN"/>
        </w:rPr>
        <w:t>、</w:t>
      </w:r>
      <w:r>
        <w:rPr>
          <w:rFonts w:hint="eastAsia" w:ascii="Times New Roman" w:hAnsi="Times New Roman" w:eastAsia="宋体" w:cs="Times New Roman"/>
          <w:color w:val="auto"/>
          <w:kern w:val="0"/>
          <w:szCs w:val="24"/>
          <w:highlight w:val="none"/>
          <w:u w:val="none"/>
          <w:lang w:val="en-US" w:eastAsia="zh-CN"/>
        </w:rPr>
        <w:t>3</w:t>
      </w:r>
      <w:r>
        <w:rPr>
          <w:rFonts w:hint="eastAsia" w:ascii="Times New Roman" w:hAnsi="Times New Roman" w:eastAsia="宋体" w:cs="Times New Roman"/>
          <w:color w:val="auto"/>
          <w:kern w:val="0"/>
          <w:szCs w:val="24"/>
          <w:highlight w:val="none"/>
          <w:u w:val="none"/>
        </w:rPr>
        <w:t>名参照</w:t>
      </w:r>
      <w:r>
        <w:rPr>
          <w:rFonts w:hint="eastAsia" w:ascii="Times New Roman" w:hAnsi="Times New Roman" w:eastAsia="宋体" w:cs="Times New Roman"/>
          <w:color w:val="auto"/>
          <w:kern w:val="0"/>
          <w:szCs w:val="24"/>
          <w:highlight w:val="none"/>
          <w:u w:val="none"/>
          <w:lang w:eastAsia="zh-CN"/>
        </w:rPr>
        <w:t>校级</w:t>
      </w:r>
      <w:r>
        <w:rPr>
          <w:rFonts w:hint="eastAsia" w:ascii="Times New Roman" w:hAnsi="Times New Roman" w:eastAsia="宋体" w:cs="Times New Roman"/>
          <w:color w:val="auto"/>
          <w:kern w:val="0"/>
          <w:szCs w:val="24"/>
          <w:highlight w:val="none"/>
          <w:u w:val="none"/>
        </w:rPr>
        <w:t>二等奖加分，第</w:t>
      </w:r>
      <w:r>
        <w:rPr>
          <w:rFonts w:hint="eastAsia" w:ascii="Times New Roman" w:hAnsi="Times New Roman" w:eastAsia="宋体" w:cs="Times New Roman"/>
          <w:color w:val="auto"/>
          <w:kern w:val="0"/>
          <w:szCs w:val="24"/>
          <w:highlight w:val="none"/>
          <w:u w:val="none"/>
          <w:lang w:val="en-US" w:eastAsia="zh-CN"/>
        </w:rPr>
        <w:t>4、5、6</w:t>
      </w:r>
      <w:r>
        <w:rPr>
          <w:rFonts w:hint="eastAsia" w:ascii="Times New Roman" w:hAnsi="Times New Roman" w:eastAsia="宋体" w:cs="Times New Roman"/>
          <w:color w:val="auto"/>
          <w:kern w:val="0"/>
          <w:szCs w:val="24"/>
          <w:highlight w:val="none"/>
          <w:u w:val="none"/>
        </w:rPr>
        <w:t>名参照</w:t>
      </w:r>
      <w:r>
        <w:rPr>
          <w:rFonts w:hint="eastAsia" w:ascii="Times New Roman" w:hAnsi="Times New Roman" w:eastAsia="宋体" w:cs="Times New Roman"/>
          <w:color w:val="auto"/>
          <w:kern w:val="0"/>
          <w:szCs w:val="24"/>
          <w:highlight w:val="none"/>
          <w:u w:val="none"/>
          <w:lang w:eastAsia="zh-CN"/>
        </w:rPr>
        <w:t>校级</w:t>
      </w:r>
      <w:r>
        <w:rPr>
          <w:rFonts w:hint="eastAsia" w:ascii="Times New Roman" w:hAnsi="Times New Roman" w:eastAsia="宋体" w:cs="Times New Roman"/>
          <w:color w:val="auto"/>
          <w:kern w:val="0"/>
          <w:szCs w:val="24"/>
          <w:highlight w:val="none"/>
          <w:u w:val="none"/>
        </w:rPr>
        <w:t>三等奖加分，第</w:t>
      </w:r>
      <w:r>
        <w:rPr>
          <w:rFonts w:hint="eastAsia" w:ascii="Times New Roman" w:hAnsi="Times New Roman" w:eastAsia="宋体" w:cs="Times New Roman"/>
          <w:color w:val="auto"/>
          <w:kern w:val="0"/>
          <w:szCs w:val="24"/>
          <w:highlight w:val="none"/>
          <w:u w:val="none"/>
          <w:lang w:val="en-US" w:eastAsia="zh-CN"/>
        </w:rPr>
        <w:t>7、8</w:t>
      </w:r>
      <w:r>
        <w:rPr>
          <w:rFonts w:hint="eastAsia" w:ascii="Times New Roman" w:hAnsi="Times New Roman" w:eastAsia="宋体" w:cs="Times New Roman"/>
          <w:color w:val="auto"/>
          <w:kern w:val="0"/>
          <w:szCs w:val="24"/>
          <w:highlight w:val="none"/>
          <w:u w:val="none"/>
        </w:rPr>
        <w:t>名参照</w:t>
      </w:r>
      <w:r>
        <w:rPr>
          <w:rFonts w:hint="eastAsia" w:ascii="Times New Roman" w:hAnsi="Times New Roman" w:eastAsia="宋体" w:cs="Times New Roman"/>
          <w:color w:val="auto"/>
          <w:kern w:val="0"/>
          <w:szCs w:val="24"/>
          <w:highlight w:val="none"/>
          <w:u w:val="none"/>
          <w:lang w:eastAsia="zh-CN"/>
        </w:rPr>
        <w:t>校级</w:t>
      </w:r>
      <w:r>
        <w:rPr>
          <w:rFonts w:hint="eastAsia" w:ascii="Times New Roman" w:hAnsi="Times New Roman" w:eastAsia="宋体" w:cs="Times New Roman"/>
          <w:color w:val="auto"/>
          <w:kern w:val="0"/>
          <w:szCs w:val="24"/>
          <w:highlight w:val="none"/>
          <w:u w:val="none"/>
        </w:rPr>
        <w:t>优胜奖加分。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4.浙江省体测抽测按《教师教育学院体测训练细则》执行。</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二十六</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其它规定</w:t>
      </w:r>
    </w:p>
    <w:p>
      <w:pPr>
        <w:numPr>
          <w:ilvl w:val="0"/>
          <w:numId w:val="2"/>
        </w:numPr>
        <w:ind w:firstLine="420" w:firstLineChars="200"/>
        <w:rPr>
          <w:rFonts w:hint="default" w:ascii="宋体" w:hAnsi="宋体" w:eastAsia="宋体" w:cs="宋体"/>
          <w:color w:val="auto"/>
          <w:kern w:val="0"/>
          <w:szCs w:val="24"/>
          <w:highlight w:val="none"/>
          <w:u w:val="none"/>
          <w:lang w:val="en-US" w:eastAsia="zh-CN"/>
        </w:rPr>
      </w:pPr>
      <w:r>
        <w:rPr>
          <w:rFonts w:hint="eastAsia" w:ascii="宋体" w:hAnsi="宋体" w:eastAsia="宋体" w:cs="宋体"/>
          <w:color w:val="auto"/>
          <w:kern w:val="0"/>
          <w:szCs w:val="24"/>
        </w:rPr>
        <w:t>参加各类竞赛和活动，</w:t>
      </w:r>
      <w:r>
        <w:rPr>
          <w:rFonts w:hint="eastAsia" w:ascii="宋体" w:hAnsi="宋体" w:eastAsia="宋体" w:cs="宋体"/>
          <w:color w:val="auto"/>
          <w:kern w:val="0"/>
          <w:szCs w:val="24"/>
          <w:highlight w:val="none"/>
        </w:rPr>
        <w:t>2人以上视为多人参</w:t>
      </w:r>
      <w:r>
        <w:rPr>
          <w:rFonts w:hint="eastAsia" w:ascii="宋体" w:hAnsi="宋体" w:eastAsia="宋体" w:cs="宋体"/>
          <w:color w:val="auto"/>
          <w:kern w:val="0"/>
          <w:szCs w:val="24"/>
          <w:highlight w:val="none"/>
          <w:u w:val="none"/>
        </w:rPr>
        <w:t>与</w:t>
      </w:r>
      <w:r>
        <w:rPr>
          <w:rFonts w:hint="eastAsia" w:ascii="宋体" w:hAnsi="宋体" w:eastAsia="宋体" w:cs="宋体"/>
          <w:color w:val="auto"/>
          <w:kern w:val="0"/>
          <w:szCs w:val="24"/>
          <w:highlight w:val="none"/>
          <w:u w:val="none"/>
          <w:lang w:val="en-US" w:eastAsia="zh-CN"/>
        </w:rPr>
        <w:t>，顺次按照奖状材料为准</w:t>
      </w:r>
      <w:r>
        <w:rPr>
          <w:rFonts w:hint="eastAsia" w:ascii="宋体" w:hAnsi="宋体" w:eastAsia="宋体" w:cs="宋体"/>
          <w:color w:val="auto"/>
          <w:kern w:val="0"/>
          <w:szCs w:val="24"/>
          <w:highlight w:val="none"/>
          <w:u w:val="none"/>
        </w:rPr>
        <w:t>。其中，学科竞赛类项目，</w:t>
      </w:r>
      <w:r>
        <w:rPr>
          <w:rFonts w:hint="eastAsia" w:ascii="宋体" w:hAnsi="宋体" w:eastAsia="宋体" w:cs="宋体"/>
          <w:color w:val="auto"/>
          <w:kern w:val="0"/>
          <w:szCs w:val="24"/>
          <w:highlight w:val="none"/>
          <w:u w:val="none"/>
          <w:lang w:eastAsia="zh-CN"/>
        </w:rPr>
        <w:t>团队负责人按</w:t>
      </w:r>
      <w:r>
        <w:rPr>
          <w:rFonts w:hint="eastAsia" w:ascii="宋体" w:hAnsi="宋体" w:eastAsia="宋体" w:cs="宋体"/>
          <w:color w:val="auto"/>
          <w:kern w:val="0"/>
          <w:szCs w:val="24"/>
          <w:highlight w:val="none"/>
          <w:u w:val="none"/>
          <w:lang w:val="en-US" w:eastAsia="zh-CN"/>
        </w:rPr>
        <w:t>1的权重加分。团队成员（除负责人外）人数的40%为核心成员，按0.8的权重加分；人数的60%为非核心成员，按0.4的权重加分。核心成员与非核心成员人数根据团队成员（除负责人外）四舍五入确定。</w:t>
      </w:r>
      <w:r>
        <w:rPr>
          <w:rFonts w:hint="eastAsia" w:ascii="宋体" w:hAnsi="宋体" w:eastAsia="宋体" w:cs="宋体"/>
          <w:color w:val="auto"/>
          <w:kern w:val="0"/>
          <w:szCs w:val="24"/>
          <w:highlight w:val="none"/>
          <w:u w:val="none"/>
        </w:rPr>
        <w:t>文体特长及其他类比赛均按负责人0.6、成员0.4的权重加分。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highlight w:val="none"/>
          <w:u w:val="none"/>
        </w:rPr>
        <w:t>（二）参加同一竞赛或活动的，取其最高奖项予以加分，特指有逐层选拔关系的比赛或活动，</w:t>
      </w:r>
      <w:r>
        <w:rPr>
          <w:rFonts w:hint="eastAsia" w:ascii="宋体" w:hAnsi="宋体" w:eastAsia="宋体" w:cs="宋体"/>
          <w:color w:val="auto"/>
          <w:kern w:val="0"/>
          <w:szCs w:val="24"/>
          <w:highlight w:val="none"/>
          <w:u w:val="single"/>
        </w:rPr>
        <w:t>如比赛跨学年可累加</w:t>
      </w:r>
      <w:r>
        <w:rPr>
          <w:rFonts w:hint="eastAsia" w:ascii="宋体" w:hAnsi="宋体" w:eastAsia="宋体" w:cs="宋体"/>
          <w:color w:val="auto"/>
          <w:kern w:val="0"/>
          <w:szCs w:val="24"/>
          <w:highlight w:val="none"/>
          <w:u w:val="single"/>
          <w:lang w:eastAsia="zh-CN"/>
        </w:rPr>
        <w:t>，但加分为获奖等级的差额</w:t>
      </w:r>
      <w:r>
        <w:rPr>
          <w:rFonts w:hint="eastAsia" w:ascii="宋体" w:hAnsi="宋体" w:eastAsia="宋体" w:cs="宋体"/>
          <w:color w:val="auto"/>
          <w:kern w:val="0"/>
          <w:szCs w:val="24"/>
          <w:highlight w:val="none"/>
          <w:u w:val="none"/>
        </w:rPr>
        <w:t>；</w:t>
      </w:r>
      <w:r>
        <w:rPr>
          <w:rFonts w:hint="eastAsia" w:ascii="宋体" w:hAnsi="宋体" w:eastAsia="宋体" w:cs="宋体"/>
          <w:color w:val="auto"/>
          <w:kern w:val="0"/>
          <w:szCs w:val="24"/>
        </w:rPr>
        <w:t>不同竞赛或活动的加分可累计。</w:t>
      </w:r>
    </w:p>
    <w:p>
      <w:pPr>
        <w:ind w:firstLine="420" w:firstLineChars="200"/>
        <w:rPr>
          <w:rFonts w:ascii="Times New Roman" w:hAnsi="Times New Roman" w:eastAsia="宋体" w:cs="Times New Roman"/>
          <w:color w:val="auto"/>
          <w:kern w:val="0"/>
          <w:szCs w:val="24"/>
        </w:rPr>
      </w:pPr>
      <w:r>
        <w:rPr>
          <w:rFonts w:hint="eastAsia" w:ascii="宋体" w:hAnsi="宋体" w:eastAsia="宋体" w:cs="宋体"/>
          <w:color w:val="auto"/>
          <w:kern w:val="0"/>
          <w:szCs w:val="24"/>
        </w:rPr>
        <w:t>（三）竞赛或活动最高奖项为特等奖的，其奖励与一等奖相同，其它奖项的奖励逐次递减。</w:t>
      </w:r>
      <w:r>
        <w:rPr>
          <w:rFonts w:hint="eastAsia" w:ascii="Times New Roman" w:hAnsi="Times New Roman" w:eastAsia="宋体" w:cs="Times New Roman"/>
          <w:color w:val="auto"/>
          <w:kern w:val="0"/>
          <w:szCs w:val="24"/>
        </w:rPr>
        <w:t>金奖、银奖、铜奖，分别与一等奖、二等奖和三等奖等同；优秀奖、入围奖均参照优胜奖进行加分。</w:t>
      </w:r>
    </w:p>
    <w:p>
      <w:pPr>
        <w:ind w:firstLine="420" w:firstLineChars="200"/>
        <w:rPr>
          <w:rFonts w:ascii="Times New Roman" w:hAnsi="Times New Roman" w:eastAsia="宋体" w:cs="Times New Roman"/>
          <w:color w:val="auto"/>
          <w:kern w:val="0"/>
          <w:szCs w:val="24"/>
        </w:rPr>
      </w:pPr>
      <w:r>
        <w:rPr>
          <w:rFonts w:hint="eastAsia" w:ascii="宋体" w:hAnsi="宋体" w:eastAsia="宋体" w:cs="宋体"/>
          <w:color w:val="auto"/>
          <w:kern w:val="0"/>
          <w:szCs w:val="24"/>
        </w:rPr>
        <w:t>（四）按照名次奖励的项目，国家级奖项：第1、2名参照一等奖加分，第3、4、5名参照二等奖加分，第6、7、8名参照三等奖加分，第9、10名参照优胜奖加分；省部级奖</w:t>
      </w:r>
      <w:r>
        <w:rPr>
          <w:rFonts w:hint="eastAsia" w:ascii="Times New Roman" w:hAnsi="Times New Roman" w:eastAsia="宋体" w:cs="Times New Roman"/>
          <w:color w:val="auto"/>
          <w:kern w:val="0"/>
          <w:szCs w:val="24"/>
        </w:rPr>
        <w:t>项：第</w:t>
      </w:r>
      <w:r>
        <w:rPr>
          <w:rFonts w:ascii="Times New Roman" w:hAnsi="Times New Roman" w:eastAsia="宋体" w:cs="Times New Roman"/>
          <w:color w:val="auto"/>
          <w:kern w:val="0"/>
          <w:szCs w:val="24"/>
        </w:rPr>
        <w:t>1</w:t>
      </w:r>
      <w:r>
        <w:rPr>
          <w:rFonts w:hint="eastAsia" w:ascii="Times New Roman" w:hAnsi="Times New Roman" w:eastAsia="宋体" w:cs="Times New Roman"/>
          <w:color w:val="auto"/>
          <w:kern w:val="0"/>
          <w:szCs w:val="24"/>
        </w:rPr>
        <w:t>名参照一等奖加分，第</w:t>
      </w: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名参照二等奖加分，第</w:t>
      </w:r>
      <w:r>
        <w:rPr>
          <w:rFonts w:ascii="Times New Roman" w:hAnsi="Times New Roman" w:eastAsia="宋体" w:cs="Times New Roman"/>
          <w:color w:val="auto"/>
          <w:kern w:val="0"/>
          <w:szCs w:val="24"/>
        </w:rPr>
        <w:t>3</w:t>
      </w:r>
      <w:r>
        <w:rPr>
          <w:rFonts w:hint="eastAsia" w:ascii="Times New Roman" w:hAnsi="Times New Roman" w:eastAsia="宋体" w:cs="Times New Roman"/>
          <w:color w:val="auto"/>
          <w:kern w:val="0"/>
          <w:szCs w:val="24"/>
        </w:rPr>
        <w:t>名参照三等奖加分，第</w:t>
      </w:r>
      <w:r>
        <w:rPr>
          <w:rFonts w:ascii="Times New Roman" w:hAnsi="Times New Roman" w:eastAsia="宋体" w:cs="Times New Roman"/>
          <w:color w:val="auto"/>
          <w:kern w:val="0"/>
          <w:szCs w:val="24"/>
        </w:rPr>
        <w:t>4</w:t>
      </w:r>
      <w:r>
        <w:rPr>
          <w:rFonts w:hint="eastAsia" w:ascii="Times New Roman" w:hAnsi="Times New Roman" w:eastAsia="宋体" w:cs="Times New Roman"/>
          <w:color w:val="auto"/>
          <w:kern w:val="0"/>
          <w:szCs w:val="24"/>
        </w:rPr>
        <w:t>、</w:t>
      </w:r>
      <w:r>
        <w:rPr>
          <w:rFonts w:ascii="Times New Roman" w:hAnsi="Times New Roman" w:eastAsia="宋体" w:cs="Times New Roman"/>
          <w:color w:val="auto"/>
          <w:kern w:val="0"/>
          <w:szCs w:val="24"/>
        </w:rPr>
        <w:t>5</w:t>
      </w:r>
      <w:r>
        <w:rPr>
          <w:rFonts w:hint="eastAsia" w:ascii="Times New Roman" w:hAnsi="Times New Roman" w:eastAsia="宋体" w:cs="Times New Roman"/>
          <w:color w:val="auto"/>
          <w:kern w:val="0"/>
          <w:szCs w:val="24"/>
        </w:rPr>
        <w:t>、</w:t>
      </w:r>
      <w:r>
        <w:rPr>
          <w:rFonts w:ascii="Times New Roman" w:hAnsi="Times New Roman" w:eastAsia="宋体" w:cs="Times New Roman"/>
          <w:color w:val="auto"/>
          <w:kern w:val="0"/>
          <w:szCs w:val="24"/>
        </w:rPr>
        <w:t>6</w:t>
      </w:r>
      <w:r>
        <w:rPr>
          <w:rFonts w:hint="eastAsia" w:ascii="Times New Roman" w:hAnsi="Times New Roman" w:eastAsia="宋体" w:cs="Times New Roman"/>
          <w:color w:val="auto"/>
          <w:kern w:val="0"/>
          <w:szCs w:val="24"/>
        </w:rPr>
        <w:t>名参照优胜奖加分。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（五）不分奖次的“十佳”参照二等奖加分，体育比赛的全能项目按相应名次的1.5倍加分。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（六）因职务考核优秀而获得的荣誉称号，如优秀心理委员、优秀教学信息员、优秀科研委员、优秀体育委员、优秀朋辈心理辅导员</w:t>
      </w:r>
      <w:r>
        <w:rPr>
          <w:rFonts w:hint="eastAsia" w:ascii="Times New Roman" w:hAnsi="Times New Roman" w:eastAsia="宋体" w:cs="Times New Roman"/>
          <w:color w:val="auto"/>
          <w:kern w:val="0"/>
          <w:szCs w:val="24"/>
          <w:lang w:eastAsia="zh-CN"/>
        </w:rPr>
        <w:t>、</w:t>
      </w:r>
      <w:r>
        <w:rPr>
          <w:rFonts w:hint="eastAsia" w:ascii="Times New Roman" w:hAnsi="Times New Roman" w:eastAsia="宋体" w:cs="Times New Roman"/>
          <w:b w:val="0"/>
          <w:bCs w:val="0"/>
          <w:color w:val="auto"/>
          <w:kern w:val="0"/>
          <w:szCs w:val="24"/>
          <w:highlight w:val="none"/>
          <w:u w:val="none"/>
          <w:lang w:eastAsia="zh-CN"/>
        </w:rPr>
        <w:t>优秀安全信息员</w:t>
      </w:r>
      <w:r>
        <w:rPr>
          <w:rFonts w:hint="eastAsia" w:ascii="Times New Roman" w:hAnsi="Times New Roman" w:eastAsia="宋体" w:cs="Times New Roman"/>
          <w:b w:val="0"/>
          <w:bCs w:val="0"/>
          <w:color w:val="auto"/>
          <w:kern w:val="0"/>
          <w:szCs w:val="24"/>
          <w:highlight w:val="none"/>
        </w:rPr>
        <w:t>，</w:t>
      </w:r>
      <w:r>
        <w:rPr>
          <w:rFonts w:hint="eastAsia" w:ascii="Times New Roman" w:hAnsi="Times New Roman" w:eastAsia="宋体" w:cs="Times New Roman"/>
          <w:color w:val="auto"/>
          <w:kern w:val="0"/>
          <w:szCs w:val="24"/>
        </w:rPr>
        <w:t>等同于职务考核优秀，以150%记社会工作分，不再另行加分。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（七）担任学生干部任期未满一年，不予以加分。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（八）其他特殊赛事，由学院认定给予相应加分。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（九）其他规定</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1.日常记实由班级及学院学生会相关部门负责。</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2.荣誉或文体活动级别的认定以颁奖单位为准，学校或各职能部门颁发认定为校级，学院或学院团委颁发认定为院级；地级市荣誉或比赛参照校级加分，县级参照院级加分；由专业协会、委员会等校外机构主办的比赛，除学科竞赛类外，其级别由学生工作领导小组参照学校有关规定执行。</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3.考评过程中加扣分情况必须在班内公开。考评过程中小数点必须每一步保留，最后结果须保留至小数点后三位。</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4.除学校或学院统一提供凭证的项目外，其余加分项目均需提供奖状等凭证。</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5.各项加、扣分项目限定时间为每学年9月1日至8月31日，之后的荣誉，即使是在评优评奖前获得的，也算新的一个学年。</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六、奖学金、荣誉称号评定补充细则</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第二十</w:t>
      </w:r>
      <w:r>
        <w:rPr>
          <w:rFonts w:hint="eastAsia" w:ascii="宋体" w:hAnsi="宋体" w:eastAsia="宋体" w:cs="宋体"/>
          <w:b/>
          <w:color w:val="auto"/>
          <w:kern w:val="0"/>
          <w:szCs w:val="24"/>
          <w:lang w:val="en-US" w:eastAsia="zh-CN"/>
        </w:rPr>
        <w:t>七</w:t>
      </w:r>
      <w:r>
        <w:rPr>
          <w:rFonts w:hint="eastAsia" w:ascii="宋体" w:hAnsi="宋体" w:eastAsia="宋体" w:cs="宋体"/>
          <w:b/>
          <w:color w:val="auto"/>
          <w:kern w:val="0"/>
          <w:szCs w:val="24"/>
        </w:rPr>
        <w:t>条</w:t>
      </w:r>
      <w:r>
        <w:rPr>
          <w:rFonts w:hint="eastAsia" w:ascii="宋体" w:hAnsi="宋体" w:eastAsia="宋体" w:cs="宋体"/>
          <w:color w:val="auto"/>
          <w:kern w:val="0"/>
          <w:szCs w:val="24"/>
        </w:rPr>
        <w:t>　国家奖学金、三好学生标兵评定补充细则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1.在符合学校国家奖学金评定条件基础之上，国家奖学金申报者获得三好学生或优秀学生干部荣誉称号者优先，三好学生标兵申报者获得优秀学生干部荣誉称号者优先；</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2.若都符合第1条，发展评价作为参考依据；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3.原则上每班获国家奖学金或三好学生标兵者不超过1人，每个年级不超过2人；</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4.最终推荐人选由学生工作领导小组讨论并投票确定。</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第二十</w:t>
      </w:r>
      <w:r>
        <w:rPr>
          <w:rFonts w:hint="eastAsia" w:ascii="宋体" w:hAnsi="宋体" w:eastAsia="宋体" w:cs="宋体"/>
          <w:b/>
          <w:color w:val="auto"/>
          <w:kern w:val="0"/>
          <w:szCs w:val="24"/>
          <w:lang w:val="en-US" w:eastAsia="zh-CN"/>
        </w:rPr>
        <w:t>八</w:t>
      </w:r>
      <w:r>
        <w:rPr>
          <w:rFonts w:hint="eastAsia" w:ascii="宋体" w:hAnsi="宋体" w:eastAsia="宋体" w:cs="宋体"/>
          <w:b/>
          <w:color w:val="auto"/>
          <w:kern w:val="0"/>
          <w:szCs w:val="24"/>
        </w:rPr>
        <w:t>条</w:t>
      </w:r>
      <w:r>
        <w:rPr>
          <w:rFonts w:hint="eastAsia" w:ascii="宋体" w:hAnsi="宋体" w:eastAsia="宋体" w:cs="宋体"/>
          <w:color w:val="auto"/>
          <w:kern w:val="0"/>
          <w:szCs w:val="24"/>
        </w:rPr>
        <w:t>　单项奖学金评定补充细则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1.同等条件下，未获优秀学生奖学金三等奖及以上者优先；</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2.省级以上获奖可申请文体活动优秀奖学金；</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3.团队成果申请单项奖学金，由负责人申报，奖金由负责人进行分配；</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5.社会工作优秀奖学金优先奖励学生干部考核优秀者，同等条件下，班级班长、团支书、学习委员，社团会长，学生组织副部及以上学生干部优先。</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六、综合素质评价的机构和程序</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第二十</w:t>
      </w:r>
      <w:r>
        <w:rPr>
          <w:rFonts w:hint="eastAsia" w:ascii="宋体" w:hAnsi="宋体" w:eastAsia="宋体" w:cs="宋体"/>
          <w:b/>
          <w:bCs/>
          <w:color w:val="auto"/>
          <w:kern w:val="0"/>
          <w:szCs w:val="24"/>
          <w:lang w:val="en-US" w:eastAsia="zh-CN"/>
        </w:rPr>
        <w:t>九</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学生综合素质评价工作由学校统一领导和部署，学生处负责监督和指导，各学院负责组织实施。</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三十</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各学院成立学院、班级综合素质评价工作小组，各工作小组的人员构成和职责如下：</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（一）学院综合素质评价工作小组由学院分管领导、学工办主任、辅导员、学生会主席等组成，其主要职责是：</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1.结合本院实际制定综合素质评价实施细则和补充规定；</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2.组织部署本学院综合素质评价工作；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3.对班级综合素质评价工作实施监督和指导；</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4.裁决综合素质评价纠纷，做好综合素质评价过程中的学生思想教育工作；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5.审定、上报评价结果和评优材料。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（二）班级综合素质评价小组由班主任、班长、团支书以及2～4名学生代表组成，其主要职责是：</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1.布置安排班级综合素质评价工作，做好综合素质评价的各项准备工作；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2.审核和确认班级同学综合素质评价的相关材料；审议、公告和上报班级综合素质评价结果；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3.做好综合素质评价中的学生思想教育工作及其它相关工作；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4.指定专人（原则上为团支书）负责做好班级日常记实考评工作。</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三十一</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综合素质评价按如下程序进行</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（一）个人总结。每位学生必须按照综合素质评价4方面内容，认真写出1学年的书面总结，并向班级综合素质评价小组提供加分的原始依据。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班级审议和评分。班级综合素质评价小组按照本办法有关规定，计算出每位学生的品德素质评价、知识水平评价、身体素质评价和能力评价的成绩，根据权重系数，合成每位学生本学年的基本评价和发展评价成绩，排出全班名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（三）公告。班级综合素质评价小组经审查核准后，将综合素质评价成绩（含</w:t>
      </w:r>
      <w:r>
        <w:rPr>
          <w:rFonts w:hint="eastAsia" w:ascii="宋体" w:hAnsi="宋体" w:eastAsia="宋体" w:cs="宋体"/>
          <w:color w:val="auto"/>
          <w:kern w:val="0"/>
          <w:szCs w:val="24"/>
          <w:lang w:val="en-US" w:eastAsia="zh-CN"/>
        </w:rPr>
        <w:t>德育美育</w:t>
      </w:r>
      <w:r>
        <w:rPr>
          <w:rFonts w:hint="eastAsia" w:ascii="宋体" w:hAnsi="宋体" w:eastAsia="宋体" w:cs="宋体"/>
          <w:color w:val="auto"/>
          <w:kern w:val="0"/>
          <w:szCs w:val="24"/>
        </w:rPr>
        <w:t>素质评价、知识水平评价、身体素质评价、</w:t>
      </w:r>
      <w:r>
        <w:rPr>
          <w:rFonts w:hint="eastAsia" w:ascii="宋体" w:hAnsi="宋体" w:eastAsia="宋体" w:cs="宋体"/>
          <w:color w:val="auto"/>
          <w:kern w:val="0"/>
          <w:szCs w:val="24"/>
          <w:lang w:val="en-US" w:eastAsia="zh-CN"/>
        </w:rPr>
        <w:t>劳动素质评价、</w:t>
      </w:r>
      <w:r>
        <w:rPr>
          <w:rFonts w:hint="eastAsia" w:ascii="宋体" w:hAnsi="宋体" w:eastAsia="宋体" w:cs="宋体"/>
          <w:color w:val="auto"/>
          <w:kern w:val="0"/>
          <w:szCs w:val="24"/>
        </w:rPr>
        <w:t>能力评价</w:t>
      </w:r>
      <w:r>
        <w:rPr>
          <w:rFonts w:hint="eastAsia" w:ascii="宋体" w:hAnsi="宋体" w:eastAsia="宋体" w:cs="宋体"/>
          <w:color w:val="auto"/>
          <w:kern w:val="0"/>
          <w:szCs w:val="24"/>
          <w:lang w:val="en-US" w:eastAsia="zh-CN"/>
        </w:rPr>
        <w:t>5</w:t>
      </w:r>
      <w:r>
        <w:rPr>
          <w:rFonts w:hint="eastAsia" w:ascii="宋体" w:hAnsi="宋体" w:eastAsia="宋体" w:cs="宋体"/>
          <w:color w:val="auto"/>
          <w:kern w:val="0"/>
          <w:szCs w:val="24"/>
        </w:rPr>
        <w:t>个单项的分数及基本评价、发展评价的分数和相关的班级排名）向班级全体同学进行公告，听取广大同学意见。公告可用口头方式，也可用书面方式。学生如对综合素质评价结果有疑义，可自公告之日起3日内，向本班综合素质评价小组提出，由班级综合素质评价小组进行复查，并在3日内作出答复。经复查，确有错漏者，经班级综合素质评价小组集体复核后，予以更正。自第一次公告之日起10日内，班级综合素质评价小组应将评价结果进行第二次公告。</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（四）审批与备案。学院综合素质评价工作小组对各班的综合素质评价结果审定，填写好有关表格及材料后由学院分管领导签署意见，加盖公章后上报学校审批和存档备案。</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七、附　则</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三十二</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综合素质评价结果归入学生档案。</w:t>
      </w:r>
    </w:p>
    <w:p>
      <w:pPr>
        <w:ind w:firstLine="405"/>
        <w:jc w:val="left"/>
        <w:rPr>
          <w:rFonts w:ascii="宋体" w:hAnsi="宋体" w:eastAsia="宋体" w:cs="宋体"/>
          <w:color w:val="auto"/>
          <w:kern w:val="0"/>
          <w:szCs w:val="24"/>
        </w:rPr>
      </w:pPr>
      <w:r>
        <w:rPr>
          <w:rFonts w:hint="eastAsia" w:ascii="宋体" w:hAnsi="宋体" w:eastAsia="宋体" w:cs="宋体"/>
          <w:b/>
          <w:bCs/>
          <w:color w:val="auto"/>
          <w:kern w:val="0"/>
          <w:szCs w:val="24"/>
        </w:rPr>
        <w:t>第</w:t>
      </w:r>
      <w:r>
        <w:rPr>
          <w:rFonts w:hint="eastAsia" w:ascii="宋体" w:hAnsi="宋体" w:eastAsia="宋体" w:cs="宋体"/>
          <w:b/>
          <w:bCs/>
          <w:color w:val="auto"/>
          <w:kern w:val="0"/>
          <w:szCs w:val="24"/>
          <w:lang w:val="en-US" w:eastAsia="zh-CN"/>
        </w:rPr>
        <w:t>三十三</w:t>
      </w:r>
      <w:r>
        <w:rPr>
          <w:rFonts w:hint="eastAsia" w:ascii="宋体" w:hAnsi="宋体" w:eastAsia="宋体" w:cs="宋体"/>
          <w:b/>
          <w:bCs/>
          <w:color w:val="auto"/>
          <w:kern w:val="0"/>
          <w:szCs w:val="24"/>
        </w:rPr>
        <w:t>条</w:t>
      </w:r>
      <w:r>
        <w:rPr>
          <w:rFonts w:hint="eastAsia" w:ascii="宋体" w:hAnsi="宋体" w:eastAsia="宋体" w:cs="宋体"/>
          <w:color w:val="auto"/>
          <w:kern w:val="0"/>
          <w:szCs w:val="24"/>
        </w:rPr>
        <w:t>　本办法</w:t>
      </w:r>
      <w:r>
        <w:rPr>
          <w:rFonts w:hint="eastAsia" w:ascii="Times New Roman" w:hAnsi="Times New Roman" w:eastAsia="宋体" w:cs="Times New Roman"/>
          <w:color w:val="auto"/>
          <w:kern w:val="0"/>
          <w:szCs w:val="24"/>
        </w:rPr>
        <w:t>从</w:t>
      </w:r>
      <w:r>
        <w:rPr>
          <w:rFonts w:ascii="Times New Roman" w:hAnsi="Times New Roman" w:eastAsia="宋体" w:cs="Times New Roman"/>
          <w:color w:val="auto"/>
          <w:kern w:val="0"/>
          <w:szCs w:val="24"/>
        </w:rPr>
        <w:t>20</w:t>
      </w:r>
      <w:r>
        <w:rPr>
          <w:rFonts w:hint="eastAsia" w:ascii="Times New Roman" w:hAnsi="Times New Roman" w:eastAsia="宋体" w:cs="Times New Roman"/>
          <w:color w:val="auto"/>
          <w:kern w:val="0"/>
          <w:szCs w:val="24"/>
          <w:lang w:val="en-US" w:eastAsia="zh-CN"/>
        </w:rPr>
        <w:t>21</w:t>
      </w:r>
      <w:r>
        <w:rPr>
          <w:rFonts w:hint="eastAsia" w:ascii="Times New Roman" w:hAnsi="Times New Roman" w:eastAsia="宋体" w:cs="Times New Roman"/>
          <w:color w:val="auto"/>
          <w:kern w:val="0"/>
          <w:szCs w:val="24"/>
        </w:rPr>
        <w:t>级学生开始试行</w:t>
      </w:r>
      <w:r>
        <w:rPr>
          <w:rFonts w:hint="eastAsia" w:ascii="宋体" w:hAnsi="宋体" w:eastAsia="宋体" w:cs="宋体"/>
          <w:color w:val="auto"/>
          <w:kern w:val="0"/>
          <w:szCs w:val="24"/>
        </w:rPr>
        <w:t>，由教师教育学院负责解释。</w:t>
      </w:r>
    </w:p>
    <w:p>
      <w:pPr>
        <w:ind w:firstLine="405"/>
        <w:jc w:val="left"/>
        <w:rPr>
          <w:rFonts w:ascii="宋体" w:hAnsi="宋体" w:eastAsia="宋体" w:cs="宋体"/>
          <w:color w:val="auto"/>
          <w:kern w:val="0"/>
          <w:szCs w:val="24"/>
        </w:rPr>
      </w:pPr>
    </w:p>
    <w:p>
      <w:pPr>
        <w:jc w:val="left"/>
        <w:rPr>
          <w:rFonts w:ascii="宋体" w:hAnsi="宋体" w:eastAsia="宋体" w:cs="宋体"/>
          <w:color w:val="auto"/>
          <w:kern w:val="0"/>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23C01"/>
    <w:multiLevelType w:val="singleLevel"/>
    <w:tmpl w:val="9D623C01"/>
    <w:lvl w:ilvl="0" w:tentative="0">
      <w:start w:val="1"/>
      <w:numFmt w:val="chineseCounting"/>
      <w:suff w:val="nothing"/>
      <w:lvlText w:val="（%1）"/>
      <w:lvlJc w:val="left"/>
      <w:rPr>
        <w:rFonts w:hint="eastAsia"/>
      </w:rPr>
    </w:lvl>
  </w:abstractNum>
  <w:abstractNum w:abstractNumId="1">
    <w:nsid w:val="40B73090"/>
    <w:multiLevelType w:val="singleLevel"/>
    <w:tmpl w:val="40B7309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75DD6"/>
    <w:rsid w:val="0001544D"/>
    <w:rsid w:val="00020E5F"/>
    <w:rsid w:val="00030048"/>
    <w:rsid w:val="00045A3E"/>
    <w:rsid w:val="000607A3"/>
    <w:rsid w:val="00076488"/>
    <w:rsid w:val="00101CF6"/>
    <w:rsid w:val="001124B1"/>
    <w:rsid w:val="00137689"/>
    <w:rsid w:val="00186E8B"/>
    <w:rsid w:val="00196756"/>
    <w:rsid w:val="001C2263"/>
    <w:rsid w:val="00237D5E"/>
    <w:rsid w:val="00296C1F"/>
    <w:rsid w:val="002B4D0E"/>
    <w:rsid w:val="002F164A"/>
    <w:rsid w:val="00322674"/>
    <w:rsid w:val="003D20F5"/>
    <w:rsid w:val="00406950"/>
    <w:rsid w:val="00454513"/>
    <w:rsid w:val="0048131A"/>
    <w:rsid w:val="004C00DC"/>
    <w:rsid w:val="004D7381"/>
    <w:rsid w:val="00504131"/>
    <w:rsid w:val="00531241"/>
    <w:rsid w:val="00564F50"/>
    <w:rsid w:val="006067A5"/>
    <w:rsid w:val="006115DC"/>
    <w:rsid w:val="006126D0"/>
    <w:rsid w:val="00663B1F"/>
    <w:rsid w:val="00680681"/>
    <w:rsid w:val="006806FB"/>
    <w:rsid w:val="006A0BC6"/>
    <w:rsid w:val="00727177"/>
    <w:rsid w:val="0074378A"/>
    <w:rsid w:val="007522F2"/>
    <w:rsid w:val="007643B1"/>
    <w:rsid w:val="00766AC2"/>
    <w:rsid w:val="00820011"/>
    <w:rsid w:val="0082069C"/>
    <w:rsid w:val="00856D6E"/>
    <w:rsid w:val="0087697A"/>
    <w:rsid w:val="008D599E"/>
    <w:rsid w:val="0090485A"/>
    <w:rsid w:val="00951A8F"/>
    <w:rsid w:val="00996677"/>
    <w:rsid w:val="009B6DE1"/>
    <w:rsid w:val="00A45F6D"/>
    <w:rsid w:val="00B03F38"/>
    <w:rsid w:val="00B278A6"/>
    <w:rsid w:val="00B327B7"/>
    <w:rsid w:val="00B626ED"/>
    <w:rsid w:val="00B75DD6"/>
    <w:rsid w:val="00BE7370"/>
    <w:rsid w:val="00C0222A"/>
    <w:rsid w:val="00C41BE3"/>
    <w:rsid w:val="00C53865"/>
    <w:rsid w:val="00C72B6E"/>
    <w:rsid w:val="00CD67E0"/>
    <w:rsid w:val="00CE2849"/>
    <w:rsid w:val="00D051AB"/>
    <w:rsid w:val="00DD6E1A"/>
    <w:rsid w:val="00DE3059"/>
    <w:rsid w:val="00E12A73"/>
    <w:rsid w:val="00E24FF0"/>
    <w:rsid w:val="00E973D6"/>
    <w:rsid w:val="00EA4D35"/>
    <w:rsid w:val="00EE0506"/>
    <w:rsid w:val="00F5198A"/>
    <w:rsid w:val="00FF1EF5"/>
    <w:rsid w:val="016D48DD"/>
    <w:rsid w:val="01843D6A"/>
    <w:rsid w:val="01F82835"/>
    <w:rsid w:val="03186FA0"/>
    <w:rsid w:val="036D424E"/>
    <w:rsid w:val="03AB2C94"/>
    <w:rsid w:val="03F17AE8"/>
    <w:rsid w:val="04862EC6"/>
    <w:rsid w:val="04903331"/>
    <w:rsid w:val="05762CCF"/>
    <w:rsid w:val="05A905CF"/>
    <w:rsid w:val="05F03171"/>
    <w:rsid w:val="068F2ADA"/>
    <w:rsid w:val="07756022"/>
    <w:rsid w:val="07EF021C"/>
    <w:rsid w:val="0822622E"/>
    <w:rsid w:val="08AA4E14"/>
    <w:rsid w:val="096244DE"/>
    <w:rsid w:val="09985718"/>
    <w:rsid w:val="0A152298"/>
    <w:rsid w:val="0A7524EF"/>
    <w:rsid w:val="0DC862D9"/>
    <w:rsid w:val="0DD6502C"/>
    <w:rsid w:val="0DEC6BB3"/>
    <w:rsid w:val="0E4F5490"/>
    <w:rsid w:val="0EEF4FBF"/>
    <w:rsid w:val="0F30378E"/>
    <w:rsid w:val="0F352E51"/>
    <w:rsid w:val="0F471104"/>
    <w:rsid w:val="0F8836EC"/>
    <w:rsid w:val="0FD71382"/>
    <w:rsid w:val="10127FAF"/>
    <w:rsid w:val="10412E95"/>
    <w:rsid w:val="106766A1"/>
    <w:rsid w:val="10BF27E7"/>
    <w:rsid w:val="11083451"/>
    <w:rsid w:val="114C02A5"/>
    <w:rsid w:val="119D5837"/>
    <w:rsid w:val="121B470E"/>
    <w:rsid w:val="12BB271F"/>
    <w:rsid w:val="12D771CE"/>
    <w:rsid w:val="12D77872"/>
    <w:rsid w:val="12E416D7"/>
    <w:rsid w:val="13115E88"/>
    <w:rsid w:val="13837AE1"/>
    <w:rsid w:val="15520056"/>
    <w:rsid w:val="169D5C92"/>
    <w:rsid w:val="16A609C6"/>
    <w:rsid w:val="16B25CC3"/>
    <w:rsid w:val="16FA114D"/>
    <w:rsid w:val="17602919"/>
    <w:rsid w:val="182C19F8"/>
    <w:rsid w:val="183048CE"/>
    <w:rsid w:val="18825DDF"/>
    <w:rsid w:val="197E5B7B"/>
    <w:rsid w:val="198517A1"/>
    <w:rsid w:val="1A154C7E"/>
    <w:rsid w:val="1A700D0E"/>
    <w:rsid w:val="1A8B7646"/>
    <w:rsid w:val="1A943BA3"/>
    <w:rsid w:val="1B1D6F38"/>
    <w:rsid w:val="1B913257"/>
    <w:rsid w:val="1C295ECB"/>
    <w:rsid w:val="1C316CDE"/>
    <w:rsid w:val="1CB61B47"/>
    <w:rsid w:val="1CFC30F1"/>
    <w:rsid w:val="1D653E12"/>
    <w:rsid w:val="1DDC39BF"/>
    <w:rsid w:val="1EF6770C"/>
    <w:rsid w:val="1F2D2EA2"/>
    <w:rsid w:val="1FB8370D"/>
    <w:rsid w:val="1FDD1663"/>
    <w:rsid w:val="1FFB37C4"/>
    <w:rsid w:val="21BB75CA"/>
    <w:rsid w:val="228631DC"/>
    <w:rsid w:val="238D24C5"/>
    <w:rsid w:val="23BA3293"/>
    <w:rsid w:val="23D03091"/>
    <w:rsid w:val="2414783F"/>
    <w:rsid w:val="243D7CB2"/>
    <w:rsid w:val="25C11DC5"/>
    <w:rsid w:val="26C262DC"/>
    <w:rsid w:val="26DC2B8C"/>
    <w:rsid w:val="26E10BA6"/>
    <w:rsid w:val="27BB06D2"/>
    <w:rsid w:val="27C07873"/>
    <w:rsid w:val="28062A24"/>
    <w:rsid w:val="288471F4"/>
    <w:rsid w:val="289D4306"/>
    <w:rsid w:val="295E130F"/>
    <w:rsid w:val="2AB85BE4"/>
    <w:rsid w:val="2ACC6B36"/>
    <w:rsid w:val="2B11175E"/>
    <w:rsid w:val="2C5D007C"/>
    <w:rsid w:val="2E1D30F7"/>
    <w:rsid w:val="2E642066"/>
    <w:rsid w:val="2E651C09"/>
    <w:rsid w:val="2F301B8A"/>
    <w:rsid w:val="30134B5A"/>
    <w:rsid w:val="301E7C95"/>
    <w:rsid w:val="304D0C5A"/>
    <w:rsid w:val="31611454"/>
    <w:rsid w:val="319A01EE"/>
    <w:rsid w:val="31E07100"/>
    <w:rsid w:val="320E382B"/>
    <w:rsid w:val="32252FA8"/>
    <w:rsid w:val="325970A5"/>
    <w:rsid w:val="33072928"/>
    <w:rsid w:val="345738C1"/>
    <w:rsid w:val="34811D02"/>
    <w:rsid w:val="34B0150D"/>
    <w:rsid w:val="353167A6"/>
    <w:rsid w:val="360238CE"/>
    <w:rsid w:val="362D24BD"/>
    <w:rsid w:val="370D5997"/>
    <w:rsid w:val="38117DB1"/>
    <w:rsid w:val="38AA7AAD"/>
    <w:rsid w:val="38DD501E"/>
    <w:rsid w:val="38E03CDB"/>
    <w:rsid w:val="3906374C"/>
    <w:rsid w:val="3A6A3F53"/>
    <w:rsid w:val="3A9E5329"/>
    <w:rsid w:val="3AD17E7D"/>
    <w:rsid w:val="3B2D06E4"/>
    <w:rsid w:val="3B580D80"/>
    <w:rsid w:val="3C1C3FD4"/>
    <w:rsid w:val="3C305C09"/>
    <w:rsid w:val="3C5B337C"/>
    <w:rsid w:val="3C623256"/>
    <w:rsid w:val="3C824800"/>
    <w:rsid w:val="3D7C5064"/>
    <w:rsid w:val="3F1510C9"/>
    <w:rsid w:val="3FFA144F"/>
    <w:rsid w:val="408D35A8"/>
    <w:rsid w:val="40905C11"/>
    <w:rsid w:val="409C622A"/>
    <w:rsid w:val="419D027A"/>
    <w:rsid w:val="41A424B8"/>
    <w:rsid w:val="41D4537A"/>
    <w:rsid w:val="42090C49"/>
    <w:rsid w:val="427F432B"/>
    <w:rsid w:val="42F02D77"/>
    <w:rsid w:val="438150D3"/>
    <w:rsid w:val="43AF6CB4"/>
    <w:rsid w:val="4424715E"/>
    <w:rsid w:val="44626825"/>
    <w:rsid w:val="44F8261D"/>
    <w:rsid w:val="456C7967"/>
    <w:rsid w:val="460B76DA"/>
    <w:rsid w:val="46767A5C"/>
    <w:rsid w:val="46DA0DC8"/>
    <w:rsid w:val="47BD13FF"/>
    <w:rsid w:val="48340919"/>
    <w:rsid w:val="48822310"/>
    <w:rsid w:val="48EA3A6B"/>
    <w:rsid w:val="49320E3E"/>
    <w:rsid w:val="4981009C"/>
    <w:rsid w:val="498B3498"/>
    <w:rsid w:val="49EF3C82"/>
    <w:rsid w:val="4A42194B"/>
    <w:rsid w:val="4B2153D9"/>
    <w:rsid w:val="4B496EA9"/>
    <w:rsid w:val="4C067B7B"/>
    <w:rsid w:val="4C215617"/>
    <w:rsid w:val="4C355080"/>
    <w:rsid w:val="4C5F3A78"/>
    <w:rsid w:val="4C8A0BBF"/>
    <w:rsid w:val="4C975F83"/>
    <w:rsid w:val="4D4F0070"/>
    <w:rsid w:val="4FF754A7"/>
    <w:rsid w:val="507A3BAD"/>
    <w:rsid w:val="50FE0CD8"/>
    <w:rsid w:val="510A0F96"/>
    <w:rsid w:val="522478E4"/>
    <w:rsid w:val="537E6252"/>
    <w:rsid w:val="53BC2C8F"/>
    <w:rsid w:val="542F7FB3"/>
    <w:rsid w:val="54DA3EA6"/>
    <w:rsid w:val="558D55BE"/>
    <w:rsid w:val="55D059BF"/>
    <w:rsid w:val="55D504A1"/>
    <w:rsid w:val="55F43EB6"/>
    <w:rsid w:val="55F531AA"/>
    <w:rsid w:val="566342D9"/>
    <w:rsid w:val="5692056C"/>
    <w:rsid w:val="56CF5E3E"/>
    <w:rsid w:val="57DD01A1"/>
    <w:rsid w:val="58652484"/>
    <w:rsid w:val="59E04C9D"/>
    <w:rsid w:val="5A637184"/>
    <w:rsid w:val="5A716491"/>
    <w:rsid w:val="5B095CCC"/>
    <w:rsid w:val="5B0D0E90"/>
    <w:rsid w:val="5B2F171D"/>
    <w:rsid w:val="5B824564"/>
    <w:rsid w:val="5BDF5A54"/>
    <w:rsid w:val="5C781355"/>
    <w:rsid w:val="5C89009E"/>
    <w:rsid w:val="5D383155"/>
    <w:rsid w:val="5E31730B"/>
    <w:rsid w:val="5E3F7666"/>
    <w:rsid w:val="5E79220B"/>
    <w:rsid w:val="5ED602BE"/>
    <w:rsid w:val="5EE35496"/>
    <w:rsid w:val="5F1149C5"/>
    <w:rsid w:val="5F152C4A"/>
    <w:rsid w:val="5F85348B"/>
    <w:rsid w:val="5FA37769"/>
    <w:rsid w:val="5FCE4BBB"/>
    <w:rsid w:val="604B30EE"/>
    <w:rsid w:val="60F67809"/>
    <w:rsid w:val="610F0176"/>
    <w:rsid w:val="612B4FB0"/>
    <w:rsid w:val="61320F96"/>
    <w:rsid w:val="61BD0F76"/>
    <w:rsid w:val="62C81112"/>
    <w:rsid w:val="632A3703"/>
    <w:rsid w:val="63A30CF0"/>
    <w:rsid w:val="643E4FFA"/>
    <w:rsid w:val="6500772C"/>
    <w:rsid w:val="653455E5"/>
    <w:rsid w:val="65E81941"/>
    <w:rsid w:val="66D94A3B"/>
    <w:rsid w:val="67644416"/>
    <w:rsid w:val="677F6ADD"/>
    <w:rsid w:val="67BA4365"/>
    <w:rsid w:val="67D92DB2"/>
    <w:rsid w:val="69667509"/>
    <w:rsid w:val="6A9E453C"/>
    <w:rsid w:val="6AA569ED"/>
    <w:rsid w:val="6C0D6146"/>
    <w:rsid w:val="6C5C0BD1"/>
    <w:rsid w:val="6D4608C6"/>
    <w:rsid w:val="6D544638"/>
    <w:rsid w:val="6DB54AF4"/>
    <w:rsid w:val="6DF523A7"/>
    <w:rsid w:val="6EA64ED0"/>
    <w:rsid w:val="6EBA51AD"/>
    <w:rsid w:val="6EBC754C"/>
    <w:rsid w:val="6EF06C9C"/>
    <w:rsid w:val="6F28483D"/>
    <w:rsid w:val="6F5E6A77"/>
    <w:rsid w:val="6F6B34CE"/>
    <w:rsid w:val="6F77751E"/>
    <w:rsid w:val="6FFD6D35"/>
    <w:rsid w:val="70E63963"/>
    <w:rsid w:val="71523D8B"/>
    <w:rsid w:val="727641AD"/>
    <w:rsid w:val="72D912D2"/>
    <w:rsid w:val="72E105DF"/>
    <w:rsid w:val="738A16FE"/>
    <w:rsid w:val="73E4052E"/>
    <w:rsid w:val="73F62942"/>
    <w:rsid w:val="740B0A4B"/>
    <w:rsid w:val="740B55A0"/>
    <w:rsid w:val="740E74AF"/>
    <w:rsid w:val="74E51A2E"/>
    <w:rsid w:val="77D9227E"/>
    <w:rsid w:val="78924350"/>
    <w:rsid w:val="79D272FB"/>
    <w:rsid w:val="79E277EA"/>
    <w:rsid w:val="7A9D3805"/>
    <w:rsid w:val="7B273DCE"/>
    <w:rsid w:val="7B707ADA"/>
    <w:rsid w:val="7C064B6A"/>
    <w:rsid w:val="7C6000DE"/>
    <w:rsid w:val="7D4C4649"/>
    <w:rsid w:val="7E6B47E6"/>
    <w:rsid w:val="7EE73491"/>
    <w:rsid w:val="7EED7026"/>
    <w:rsid w:val="7F582077"/>
    <w:rsid w:val="7F7E6D3D"/>
    <w:rsid w:val="7F7F01E5"/>
    <w:rsid w:val="7FDE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1541</Words>
  <Characters>8790</Characters>
  <Lines>73</Lines>
  <Paragraphs>20</Paragraphs>
  <TotalTime>56</TotalTime>
  <ScaleCrop>false</ScaleCrop>
  <LinksUpToDate>false</LinksUpToDate>
  <CharactersWithSpaces>10311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2018-04-03T02:28:00Z</dcterms:created>
  <dc:creator>FtpDown</dc:creator>
  <cp:lastModifiedBy>蒋栩璐</cp:lastModifiedBy>
  <cp:lastPrinted>2022-03-15T01:16:26Z</cp:lastPrinted>
  <dcterms:modified xsi:type="dcterms:W3CDTF">2022-03-15T01:47:00Z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4ECC9B2D6DFB4271A7F78024E7009249</vt:lpwstr>
  </property>
</Properties>
</file>