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44"/>
          <w:szCs w:val="44"/>
        </w:rPr>
        <w:t>浙江师范大学学位论文答辩安排公告</w:t>
      </w:r>
      <w:r>
        <w:rPr>
          <w:rFonts w:hint="eastAsia" w:ascii="方正小标宋简体" w:hAnsi="方正小标宋简体" w:eastAsia="方正小标宋简体" w:cs="方正小标宋简体"/>
          <w:b/>
          <w:bCs/>
          <w:sz w:val="36"/>
          <w:szCs w:val="36"/>
          <w:lang w:val="en-US" w:eastAsia="zh-CN"/>
        </w:rPr>
        <w:t>一组</w:t>
      </w:r>
    </w:p>
    <w:p>
      <w:pPr>
        <w:spacing w:before="312" w:beforeLines="100"/>
        <w:rPr>
          <w:rFonts w:ascii="仿宋" w:hAnsi="仿宋" w:eastAsia="仿宋" w:cs="仿宋"/>
          <w:sz w:val="28"/>
          <w:szCs w:val="28"/>
        </w:rPr>
      </w:pPr>
      <w:r>
        <w:rPr>
          <w:rFonts w:hint="eastAsia" w:ascii="仿宋" w:hAnsi="仿宋" w:eastAsia="仿宋" w:cs="仿宋"/>
          <w:b/>
          <w:bCs/>
          <w:sz w:val="28"/>
          <w:szCs w:val="28"/>
        </w:rPr>
        <w:t>一、学生类型：</w:t>
      </w:r>
      <w:r>
        <w:rPr>
          <w:rFonts w:hint="eastAsia" w:ascii="仿宋" w:hAnsi="仿宋" w:eastAsia="仿宋" w:cs="仿宋"/>
          <w:sz w:val="28"/>
          <w:szCs w:val="28"/>
        </w:rPr>
        <w:t>专业学位研究生</w:t>
      </w:r>
    </w:p>
    <w:p>
      <w:pPr>
        <w:rPr>
          <w:rFonts w:ascii="仿宋" w:hAnsi="仿宋" w:eastAsia="仿宋" w:cs="仿宋"/>
          <w:sz w:val="28"/>
          <w:szCs w:val="28"/>
        </w:rPr>
      </w:pPr>
      <w:r>
        <w:rPr>
          <w:rFonts w:hint="eastAsia" w:ascii="仿宋" w:hAnsi="仿宋" w:eastAsia="仿宋" w:cs="仿宋"/>
          <w:b/>
          <w:bCs/>
          <w:sz w:val="28"/>
          <w:szCs w:val="28"/>
        </w:rPr>
        <w:t>二、学院名称：</w:t>
      </w:r>
      <w:r>
        <w:rPr>
          <w:rFonts w:hint="eastAsia" w:ascii="仿宋" w:hAnsi="仿宋" w:eastAsia="仿宋" w:cs="仿宋"/>
          <w:sz w:val="28"/>
          <w:szCs w:val="28"/>
        </w:rPr>
        <w:t>教师教育学院</w:t>
      </w:r>
    </w:p>
    <w:p>
      <w:pPr>
        <w:rPr>
          <w:rFonts w:ascii="仿宋" w:hAnsi="仿宋" w:eastAsia="仿宋" w:cs="仿宋"/>
          <w:sz w:val="28"/>
          <w:szCs w:val="28"/>
        </w:rPr>
      </w:pPr>
      <w:r>
        <w:rPr>
          <w:rFonts w:hint="eastAsia" w:ascii="仿宋" w:hAnsi="仿宋" w:eastAsia="仿宋" w:cs="仿宋"/>
          <w:b/>
          <w:bCs/>
          <w:sz w:val="28"/>
          <w:szCs w:val="28"/>
        </w:rPr>
        <w:t>三、一级学科（专业学位类别）名称：</w:t>
      </w:r>
      <w:r>
        <w:rPr>
          <w:rFonts w:hint="eastAsia" w:ascii="仿宋" w:hAnsi="仿宋" w:eastAsia="仿宋" w:cs="仿宋"/>
          <w:sz w:val="28"/>
          <w:szCs w:val="28"/>
        </w:rPr>
        <w:t>应用心理</w:t>
      </w:r>
    </w:p>
    <w:p>
      <w:pPr>
        <w:rPr>
          <w:rFonts w:ascii="仿宋" w:hAnsi="仿宋" w:eastAsia="仿宋" w:cs="仿宋"/>
          <w:sz w:val="28"/>
          <w:szCs w:val="28"/>
        </w:rPr>
      </w:pPr>
      <w:r>
        <w:rPr>
          <w:rFonts w:hint="eastAsia" w:ascii="仿宋" w:hAnsi="仿宋" w:eastAsia="仿宋" w:cs="仿宋"/>
          <w:b/>
          <w:bCs/>
          <w:sz w:val="28"/>
          <w:szCs w:val="28"/>
        </w:rPr>
        <w:t>四、二级学科（专业学位领域）名称：</w:t>
      </w:r>
      <w:r>
        <w:rPr>
          <w:rFonts w:hint="eastAsia" w:ascii="仿宋" w:hAnsi="仿宋" w:eastAsia="仿宋" w:cs="仿宋"/>
          <w:sz w:val="28"/>
          <w:szCs w:val="28"/>
        </w:rPr>
        <w:t>应用心理</w:t>
      </w:r>
    </w:p>
    <w:p>
      <w:pPr>
        <w:rPr>
          <w:rFonts w:ascii="仿宋" w:hAnsi="仿宋" w:eastAsia="仿宋" w:cs="仿宋"/>
          <w:sz w:val="28"/>
          <w:szCs w:val="28"/>
        </w:rPr>
      </w:pPr>
      <w:r>
        <w:rPr>
          <w:rFonts w:hint="eastAsia" w:ascii="仿宋" w:hAnsi="仿宋" w:eastAsia="仿宋" w:cs="仿宋"/>
          <w:b/>
          <w:bCs/>
          <w:sz w:val="28"/>
          <w:szCs w:val="28"/>
        </w:rPr>
        <w:t>五：答辩时间：</w:t>
      </w:r>
      <w:r>
        <w:rPr>
          <w:rFonts w:hint="eastAsia" w:ascii="仿宋" w:hAnsi="仿宋" w:eastAsia="仿宋" w:cs="仿宋"/>
          <w:sz w:val="28"/>
          <w:szCs w:val="28"/>
        </w:rPr>
        <w:t>2021年5月</w:t>
      </w:r>
      <w:r>
        <w:rPr>
          <w:rFonts w:ascii="仿宋" w:hAnsi="仿宋" w:eastAsia="仿宋" w:cs="仿宋"/>
          <w:sz w:val="28"/>
          <w:szCs w:val="28"/>
        </w:rPr>
        <w:t>16</w:t>
      </w:r>
      <w:r>
        <w:rPr>
          <w:rFonts w:hint="eastAsia" w:ascii="仿宋" w:hAnsi="仿宋" w:eastAsia="仿宋" w:cs="仿宋"/>
          <w:sz w:val="28"/>
          <w:szCs w:val="28"/>
        </w:rPr>
        <w:t>日  8:00-17:00</w:t>
      </w:r>
    </w:p>
    <w:p>
      <w:pPr>
        <w:rPr>
          <w:rFonts w:ascii="仿宋" w:hAnsi="仿宋" w:eastAsia="仿宋" w:cs="仿宋"/>
          <w:sz w:val="28"/>
          <w:szCs w:val="28"/>
        </w:rPr>
      </w:pPr>
      <w:r>
        <w:rPr>
          <w:rFonts w:hint="eastAsia" w:ascii="仿宋" w:hAnsi="仿宋" w:eastAsia="仿宋" w:cs="仿宋"/>
          <w:b/>
          <w:bCs/>
          <w:sz w:val="28"/>
          <w:szCs w:val="28"/>
        </w:rPr>
        <w:t>六：答辩地点：</w:t>
      </w:r>
      <w:r>
        <w:rPr>
          <w:rFonts w:hint="eastAsia" w:ascii="仿宋" w:hAnsi="仿宋" w:eastAsia="仿宋" w:cs="仿宋"/>
          <w:sz w:val="28"/>
          <w:szCs w:val="28"/>
        </w:rPr>
        <w:t>17幢</w:t>
      </w:r>
      <w:r>
        <w:rPr>
          <w:rFonts w:ascii="仿宋" w:hAnsi="仿宋" w:eastAsia="仿宋" w:cs="仿宋"/>
          <w:sz w:val="28"/>
          <w:szCs w:val="28"/>
        </w:rPr>
        <w:t>225</w:t>
      </w:r>
      <w:r>
        <w:rPr>
          <w:rFonts w:hint="eastAsia" w:ascii="仿宋" w:hAnsi="仿宋" w:eastAsia="仿宋" w:cs="仿宋"/>
          <w:sz w:val="28"/>
          <w:szCs w:val="28"/>
        </w:rPr>
        <w:t>会议室</w:t>
      </w:r>
    </w:p>
    <w:p>
      <w:pPr>
        <w:rPr>
          <w:rFonts w:ascii="仿宋" w:hAnsi="仿宋" w:eastAsia="仿宋" w:cs="仿宋"/>
          <w:b/>
          <w:bCs/>
          <w:sz w:val="28"/>
          <w:szCs w:val="28"/>
        </w:rPr>
      </w:pPr>
      <w:r>
        <w:rPr>
          <w:rFonts w:hint="eastAsia" w:ascii="仿宋" w:hAnsi="仿宋" w:eastAsia="仿宋" w:cs="仿宋"/>
          <w:b/>
          <w:bCs/>
          <w:sz w:val="28"/>
          <w:szCs w:val="28"/>
        </w:rPr>
        <w:t>七：记录秘书：丁艳杰</w:t>
      </w:r>
    </w:p>
    <w:p>
      <w:pPr>
        <w:rPr>
          <w:rFonts w:ascii="仿宋" w:hAnsi="仿宋" w:eastAsia="仿宋" w:cs="仿宋"/>
          <w:b/>
          <w:bCs/>
          <w:sz w:val="28"/>
          <w:szCs w:val="28"/>
        </w:rPr>
      </w:pPr>
      <w:r>
        <w:rPr>
          <w:rFonts w:hint="eastAsia" w:ascii="仿宋" w:hAnsi="仿宋" w:eastAsia="仿宋" w:cs="仿宋"/>
          <w:b/>
          <w:bCs/>
          <w:sz w:val="28"/>
          <w:szCs w:val="28"/>
        </w:rPr>
        <w:t>八：答辩委员会：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职称</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工作单位</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张锋</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宁波大学</w:t>
            </w:r>
          </w:p>
        </w:tc>
        <w:tc>
          <w:tcPr>
            <w:tcW w:w="2131" w:type="dxa"/>
            <w:vAlign w:val="center"/>
          </w:tcPr>
          <w:p>
            <w:pPr>
              <w:jc w:val="center"/>
              <w:rPr>
                <w:rFonts w:ascii="仿宋" w:hAnsi="仿宋" w:eastAsia="仿宋" w:cs="仿宋"/>
                <w:sz w:val="24"/>
              </w:rPr>
            </w:pPr>
            <w:r>
              <w:rPr>
                <w:rFonts w:hint="eastAsia" w:ascii="仿宋" w:hAnsi="仿宋" w:eastAsia="仿宋" w:cs="仿宋"/>
                <w:sz w:val="24"/>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刘万伦</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李新宇</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王志寰</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李华云</w:t>
            </w:r>
          </w:p>
        </w:tc>
        <w:tc>
          <w:tcPr>
            <w:tcW w:w="2004" w:type="dxa"/>
            <w:vAlign w:val="center"/>
          </w:tcPr>
          <w:p>
            <w:pPr>
              <w:jc w:val="center"/>
              <w:rPr>
                <w:rFonts w:ascii="仿宋" w:hAnsi="仿宋" w:eastAsia="仿宋" w:cs="仿宋"/>
                <w:sz w:val="24"/>
              </w:rPr>
            </w:pPr>
            <w:r>
              <w:rPr>
                <w:rFonts w:hint="eastAsia" w:ascii="仿宋" w:hAnsi="仿宋" w:eastAsia="仿宋" w:cs="仿宋"/>
                <w:sz w:val="24"/>
              </w:rPr>
              <w:t>讲师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bl>
    <w:p>
      <w:pPr>
        <w:spacing w:before="156" w:beforeLines="50"/>
        <w:rPr>
          <w:rFonts w:ascii="仿宋" w:hAnsi="仿宋" w:eastAsia="仿宋" w:cs="仿宋"/>
          <w:sz w:val="28"/>
          <w:szCs w:val="28"/>
        </w:rPr>
      </w:pPr>
      <w:r>
        <w:rPr>
          <w:rFonts w:hint="eastAsia" w:ascii="仿宋" w:hAnsi="仿宋" w:eastAsia="仿宋" w:cs="仿宋"/>
          <w:b/>
          <w:bCs/>
          <w:sz w:val="28"/>
          <w:szCs w:val="28"/>
        </w:rPr>
        <w:t>九、答辩人：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学生姓名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导师姓名</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学位论文题目</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1" w:type="dxa"/>
            <w:vAlign w:val="center"/>
          </w:tcPr>
          <w:p>
            <w:pPr>
              <w:jc w:val="center"/>
              <w:rPr>
                <w:rFonts w:ascii="仿宋" w:hAnsi="仿宋" w:eastAsia="仿宋" w:cs="仿宋"/>
                <w:color w:val="auto"/>
                <w:sz w:val="24"/>
              </w:rPr>
            </w:pPr>
            <w:r>
              <w:rPr>
                <w:rFonts w:hint="eastAsia" w:ascii="宋体" w:hAnsi="宋体" w:cs="宋体"/>
                <w:color w:val="auto"/>
                <w:kern w:val="0"/>
                <w:sz w:val="22"/>
                <w:lang w:bidi="ar"/>
              </w:rPr>
              <w:t>杨鸽</w:t>
            </w:r>
          </w:p>
        </w:tc>
        <w:tc>
          <w:tcPr>
            <w:tcW w:w="2004" w:type="dxa"/>
            <w:vAlign w:val="center"/>
          </w:tcPr>
          <w:p>
            <w:pPr>
              <w:jc w:val="center"/>
              <w:rPr>
                <w:rFonts w:ascii="仿宋" w:hAnsi="仿宋" w:eastAsia="仿宋" w:cs="仿宋"/>
                <w:color w:val="auto"/>
                <w:sz w:val="24"/>
              </w:rPr>
            </w:pPr>
            <w:r>
              <w:rPr>
                <w:rFonts w:hint="eastAsia" w:ascii="宋体" w:hAnsi="宋体" w:cs="宋体"/>
                <w:color w:val="auto"/>
                <w:kern w:val="0"/>
                <w:sz w:val="22"/>
                <w:lang w:bidi="ar"/>
              </w:rPr>
              <w:t>张振新</w:t>
            </w:r>
          </w:p>
        </w:tc>
        <w:tc>
          <w:tcPr>
            <w:tcW w:w="2996" w:type="dxa"/>
            <w:vAlign w:val="center"/>
          </w:tcPr>
          <w:p>
            <w:pPr>
              <w:jc w:val="center"/>
              <w:rPr>
                <w:rFonts w:ascii="仿宋" w:hAnsi="仿宋" w:eastAsia="仿宋" w:cs="仿宋"/>
                <w:color w:val="auto"/>
                <w:sz w:val="24"/>
              </w:rPr>
            </w:pPr>
            <w:r>
              <w:rPr>
                <w:rFonts w:hint="eastAsia" w:ascii="宋体" w:hAnsi="宋体" w:cs="宋体"/>
                <w:color w:val="auto"/>
                <w:kern w:val="0"/>
                <w:sz w:val="20"/>
                <w:szCs w:val="20"/>
              </w:rPr>
              <w:t>时间压力对自定步调学习判断反应性的影响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聂倩倩</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任俊</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相对满意感对宽恕行为的影响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color w:val="auto"/>
                <w:sz w:val="24"/>
              </w:rPr>
            </w:pPr>
            <w:r>
              <w:rPr>
                <w:rFonts w:hint="eastAsia" w:ascii="宋体" w:hAnsi="宋体" w:cs="宋体"/>
                <w:color w:val="auto"/>
                <w:kern w:val="0"/>
                <w:sz w:val="22"/>
                <w:lang w:bidi="ar"/>
              </w:rPr>
              <w:t>张彤</w:t>
            </w:r>
          </w:p>
        </w:tc>
        <w:tc>
          <w:tcPr>
            <w:tcW w:w="2004" w:type="dxa"/>
            <w:vAlign w:val="center"/>
          </w:tcPr>
          <w:p>
            <w:pPr>
              <w:jc w:val="center"/>
              <w:rPr>
                <w:rFonts w:ascii="仿宋" w:hAnsi="仿宋" w:eastAsia="仿宋" w:cs="仿宋"/>
                <w:color w:val="auto"/>
                <w:sz w:val="24"/>
              </w:rPr>
            </w:pPr>
            <w:r>
              <w:rPr>
                <w:rFonts w:hint="eastAsia" w:ascii="宋体" w:hAnsi="宋体" w:cs="宋体"/>
                <w:color w:val="auto"/>
                <w:kern w:val="0"/>
                <w:sz w:val="22"/>
                <w:lang w:bidi="ar"/>
              </w:rPr>
              <w:t>曹晓华</w:t>
            </w:r>
          </w:p>
        </w:tc>
        <w:tc>
          <w:tcPr>
            <w:tcW w:w="2996" w:type="dxa"/>
            <w:vAlign w:val="center"/>
          </w:tcPr>
          <w:p>
            <w:pPr>
              <w:jc w:val="center"/>
              <w:rPr>
                <w:rFonts w:ascii="仿宋" w:hAnsi="仿宋" w:eastAsia="仿宋" w:cs="仿宋"/>
                <w:color w:val="auto"/>
                <w:sz w:val="24"/>
              </w:rPr>
            </w:pPr>
            <w:r>
              <w:rPr>
                <w:rFonts w:hint="eastAsia" w:ascii="宋体" w:hAnsi="宋体" w:cs="宋体"/>
                <w:color w:val="auto"/>
                <w:kern w:val="0"/>
                <w:sz w:val="20"/>
                <w:szCs w:val="20"/>
              </w:rPr>
              <w:t>眼神觉察对知觉判断的影响及其发展研究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庄慧苗</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贾磊、金心怡</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协调互动对观点采择中自身与他人视角相对激活程度的影响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段少华</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汪俊、贾磊</w:t>
            </w:r>
          </w:p>
        </w:tc>
        <w:tc>
          <w:tcPr>
            <w:tcW w:w="2996" w:type="dxa"/>
            <w:vAlign w:val="center"/>
          </w:tcPr>
          <w:p>
            <w:pPr>
              <w:jc w:val="center"/>
              <w:rPr>
                <w:rFonts w:ascii="仿宋" w:hAnsi="仿宋" w:eastAsia="仿宋" w:cs="仿宋"/>
                <w:sz w:val="24"/>
              </w:rPr>
            </w:pPr>
            <w:r>
              <w:rPr>
                <w:rFonts w:hint="eastAsia" w:ascii="宋体" w:hAnsi="宋体" w:cs="宋体"/>
                <w:color w:val="303030"/>
                <w:kern w:val="0"/>
                <w:sz w:val="20"/>
                <w:szCs w:val="20"/>
              </w:rPr>
              <w:t>清晰度对情绪诱发视盲的影响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杜虹锦</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钟思嘉</w:t>
            </w:r>
          </w:p>
        </w:tc>
        <w:tc>
          <w:tcPr>
            <w:tcW w:w="2996" w:type="dxa"/>
            <w:vAlign w:val="center"/>
          </w:tcPr>
          <w:p>
            <w:pPr>
              <w:jc w:val="center"/>
              <w:rPr>
                <w:rFonts w:ascii="仿宋" w:hAnsi="仿宋" w:eastAsia="仿宋" w:cs="仿宋"/>
                <w:sz w:val="24"/>
              </w:rPr>
            </w:pPr>
            <w:r>
              <w:rPr>
                <w:rFonts w:hint="eastAsia" w:ascii="宋体" w:hAnsi="宋体" w:cs="宋体"/>
                <w:color w:val="303030"/>
                <w:kern w:val="0"/>
                <w:sz w:val="20"/>
                <w:szCs w:val="20"/>
                <w:lang w:bidi="ar"/>
              </w:rPr>
              <w:t>高校心理健康教育中心的高危学生个案管理研究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周倩</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钟思嘉</w:t>
            </w:r>
          </w:p>
        </w:tc>
        <w:tc>
          <w:tcPr>
            <w:tcW w:w="2996" w:type="dxa"/>
            <w:vAlign w:val="center"/>
          </w:tcPr>
          <w:p>
            <w:pPr>
              <w:jc w:val="center"/>
              <w:rPr>
                <w:rFonts w:ascii="仿宋" w:hAnsi="仿宋" w:eastAsia="仿宋" w:cs="仿宋"/>
                <w:sz w:val="24"/>
              </w:rPr>
            </w:pPr>
            <w:r>
              <w:rPr>
                <w:rFonts w:hint="eastAsia" w:ascii="宋体" w:hAnsi="宋体" w:cs="宋体"/>
                <w:color w:val="303030"/>
                <w:kern w:val="0"/>
                <w:sz w:val="20"/>
                <w:szCs w:val="20"/>
                <w:lang w:bidi="ar"/>
              </w:rPr>
              <w:t>叙事团体辅导对养老机构老年人抑郁倾向的干预效果研究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王玉珠</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钟思嘉</w:t>
            </w:r>
          </w:p>
        </w:tc>
        <w:tc>
          <w:tcPr>
            <w:tcW w:w="2996" w:type="dxa"/>
            <w:vAlign w:val="center"/>
          </w:tcPr>
          <w:p>
            <w:pPr>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CBT-I线上课程对中学教师睡眠质量及心理健康的干预效果研究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lang w:bidi="ar"/>
              </w:rPr>
              <w:t>袁小惠</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钟思嘉</w:t>
            </w:r>
          </w:p>
        </w:tc>
        <w:tc>
          <w:tcPr>
            <w:tcW w:w="2996" w:type="dxa"/>
            <w:vAlign w:val="center"/>
          </w:tcPr>
          <w:p>
            <w:pPr>
              <w:jc w:val="center"/>
              <w:rPr>
                <w:rFonts w:ascii="仿宋" w:hAnsi="仿宋" w:eastAsia="仿宋" w:cs="仿宋"/>
                <w:sz w:val="24"/>
              </w:rPr>
            </w:pPr>
            <w:r>
              <w:rPr>
                <w:rFonts w:hint="eastAsia" w:ascii="宋体" w:hAnsi="宋体" w:cs="宋体"/>
                <w:color w:val="000000"/>
                <w:kern w:val="0"/>
                <w:sz w:val="20"/>
                <w:szCs w:val="20"/>
                <w:lang w:bidi="ar"/>
              </w:rPr>
              <w:t>家长线上ACT课程对ADHD倾向儿童母亲的教养压力和儿童行为问题的干预效果研究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陈益琼</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钟思嘉</w:t>
            </w:r>
          </w:p>
        </w:tc>
        <w:tc>
          <w:tcPr>
            <w:tcW w:w="2996" w:type="dxa"/>
            <w:vAlign w:val="center"/>
          </w:tcPr>
          <w:p>
            <w:pPr>
              <w:jc w:val="center"/>
              <w:rPr>
                <w:rFonts w:ascii="仿宋" w:hAnsi="仿宋" w:eastAsia="仿宋" w:cs="仿宋"/>
                <w:sz w:val="24"/>
              </w:rPr>
            </w:pPr>
            <w:r>
              <w:rPr>
                <w:rFonts w:hint="eastAsia" w:ascii="宋体" w:hAnsi="宋体" w:cs="宋体"/>
                <w:color w:val="000000"/>
                <w:kern w:val="0"/>
                <w:sz w:val="20"/>
                <w:szCs w:val="20"/>
                <w:lang w:bidi="ar"/>
              </w:rPr>
              <w:t>失眠认知行为疗法对初中生睡眠质量及其学习焦虑的影响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疏雯</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陈海德</w:t>
            </w:r>
          </w:p>
        </w:tc>
        <w:tc>
          <w:tcPr>
            <w:tcW w:w="2996" w:type="dxa"/>
            <w:vAlign w:val="center"/>
          </w:tcPr>
          <w:p>
            <w:pPr>
              <w:jc w:val="center"/>
              <w:rPr>
                <w:rFonts w:ascii="仿宋" w:hAnsi="仿宋" w:eastAsia="仿宋" w:cs="仿宋"/>
                <w:sz w:val="24"/>
              </w:rPr>
            </w:pPr>
            <w:r>
              <w:rPr>
                <w:rFonts w:hint="eastAsia" w:ascii="宋体" w:hAnsi="宋体" w:cs="宋体"/>
                <w:color w:val="000000"/>
                <w:kern w:val="0"/>
                <w:sz w:val="20"/>
                <w:szCs w:val="20"/>
                <w:lang w:bidi="ar"/>
              </w:rPr>
              <w:t>吸烟社会规范和吸烟群体认同对吸烟者注意偏向的影响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黄彤茵</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lang w:bidi="ar"/>
              </w:rPr>
              <w:t>孙炳海</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不同互动方式和群体身份对幸灾乐祸的影响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曾妍</w:t>
            </w:r>
          </w:p>
        </w:tc>
        <w:tc>
          <w:tcPr>
            <w:tcW w:w="2004"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陈海德</w:t>
            </w:r>
          </w:p>
        </w:tc>
        <w:tc>
          <w:tcPr>
            <w:tcW w:w="2996" w:type="dxa"/>
            <w:vAlign w:val="center"/>
          </w:tcPr>
          <w:p>
            <w:pPr>
              <w:jc w:val="center"/>
              <w:rPr>
                <w:rFonts w:ascii="宋体" w:hAnsi="宋体" w:cs="宋体"/>
                <w:kern w:val="0"/>
                <w:sz w:val="20"/>
                <w:szCs w:val="20"/>
              </w:rPr>
            </w:pPr>
            <w:r>
              <w:rPr>
                <w:rFonts w:hint="eastAsia" w:ascii="宋体" w:hAnsi="宋体" w:cs="宋体"/>
                <w:kern w:val="0"/>
                <w:sz w:val="20"/>
                <w:szCs w:val="20"/>
              </w:rPr>
              <w:t>初中生学业拖延的成因及干预：时间价值感、时间效能感、未来结果预期的作用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kern w:val="0"/>
                <w:sz w:val="20"/>
                <w:szCs w:val="20"/>
              </w:rPr>
              <w:t>张佐旭</w:t>
            </w:r>
          </w:p>
        </w:tc>
        <w:tc>
          <w:tcPr>
            <w:tcW w:w="2004" w:type="dxa"/>
            <w:vAlign w:val="center"/>
          </w:tcPr>
          <w:p>
            <w:pPr>
              <w:jc w:val="center"/>
              <w:rPr>
                <w:rFonts w:ascii="仿宋" w:hAnsi="仿宋" w:eastAsia="仿宋" w:cs="仿宋"/>
                <w:sz w:val="24"/>
              </w:rPr>
            </w:pPr>
            <w:r>
              <w:rPr>
                <w:rFonts w:hint="eastAsia" w:ascii="宋体" w:hAnsi="宋体" w:cs="宋体"/>
                <w:kern w:val="0"/>
                <w:sz w:val="20"/>
                <w:szCs w:val="20"/>
              </w:rPr>
              <w:t>孙炳海</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如何让学生自觉完成作业——感知教师自主支持影响家庭作业努力的链式中介模型</w:t>
            </w:r>
          </w:p>
        </w:tc>
        <w:tc>
          <w:tcPr>
            <w:tcW w:w="2131" w:type="dxa"/>
            <w:vAlign w:val="center"/>
          </w:tcPr>
          <w:p>
            <w:pPr>
              <w:jc w:val="center"/>
              <w:rPr>
                <w:rFonts w:ascii="仿宋" w:hAnsi="仿宋" w:eastAsia="仿宋" w:cs="仿宋"/>
                <w:sz w:val="24"/>
              </w:rPr>
            </w:pPr>
          </w:p>
        </w:tc>
      </w:tr>
    </w:tbl>
    <w:p>
      <w:pPr>
        <w:ind w:firstLine="210" w:firstLineChars="100"/>
        <w:rPr>
          <w:rFonts w:ascii="仿宋" w:hAnsi="仿宋" w:eastAsia="仿宋" w:cs="仿宋"/>
          <w:szCs w:val="21"/>
        </w:rPr>
      </w:pPr>
      <w:r>
        <w:rPr>
          <w:rFonts w:hint="eastAsia" w:ascii="仿宋" w:hAnsi="仿宋" w:eastAsia="仿宋" w:cs="仿宋"/>
          <w:szCs w:val="21"/>
        </w:rPr>
        <w:t>备注：请合理安排答辩人数，原则上每位学生答辩时间不少于30分钟。</w:t>
      </w:r>
    </w:p>
    <w:p>
      <w:pPr>
        <w:ind w:firstLine="210" w:firstLineChars="100"/>
        <w:rPr>
          <w:rFonts w:ascii="仿宋" w:hAnsi="仿宋" w:eastAsia="仿宋" w:cs="仿宋"/>
          <w:szCs w:val="21"/>
        </w:rPr>
      </w:pPr>
    </w:p>
    <w:p>
      <w:pPr>
        <w:ind w:firstLine="210" w:firstLineChars="100"/>
        <w:rPr>
          <w:rFonts w:ascii="仿宋" w:hAnsi="仿宋" w:eastAsia="仿宋" w:cs="仿宋"/>
          <w:szCs w:val="21"/>
        </w:rPr>
      </w:pPr>
    </w:p>
    <w:p>
      <w:pPr>
        <w:ind w:firstLine="210" w:firstLineChars="100"/>
        <w:rPr>
          <w:rFonts w:ascii="仿宋" w:hAnsi="仿宋" w:eastAsia="仿宋" w:cs="仿宋"/>
          <w:szCs w:val="21"/>
        </w:rPr>
      </w:pPr>
    </w:p>
    <w:p>
      <w:pPr>
        <w:ind w:firstLine="210" w:firstLineChars="100"/>
        <w:rPr>
          <w:rFonts w:hint="eastAsia"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4"/>
        </w:rPr>
        <w:t>2021年5月</w:t>
      </w:r>
      <w:r>
        <w:rPr>
          <w:rFonts w:hint="eastAsia" w:ascii="仿宋" w:hAnsi="仿宋" w:eastAsia="仿宋" w:cs="仿宋"/>
          <w:sz w:val="24"/>
          <w:lang w:val="en-US" w:eastAsia="zh-CN"/>
        </w:rPr>
        <w:t>11</w:t>
      </w:r>
      <w:r>
        <w:rPr>
          <w:rFonts w:hint="eastAsia" w:ascii="仿宋" w:hAnsi="仿宋" w:eastAsia="仿宋" w:cs="仿宋"/>
          <w:sz w:val="24"/>
        </w:rPr>
        <w:t>日</w:t>
      </w:r>
    </w:p>
    <w:p>
      <w:pPr>
        <w:ind w:firstLine="240" w:firstLineChars="100"/>
        <w:rPr>
          <w:rFonts w:hint="eastAsia" w:ascii="仿宋" w:hAnsi="仿宋" w:eastAsia="仿宋" w:cs="仿宋"/>
          <w:sz w:val="24"/>
        </w:rPr>
      </w:pPr>
    </w:p>
    <w:p>
      <w:pPr>
        <w:ind w:firstLine="240" w:firstLineChars="100"/>
        <w:rPr>
          <w:rFonts w:hint="eastAsia" w:ascii="仿宋" w:hAnsi="仿宋" w:eastAsia="仿宋" w:cs="仿宋"/>
          <w:sz w:val="24"/>
        </w:rPr>
      </w:pPr>
    </w:p>
    <w:p>
      <w:pPr>
        <w:ind w:firstLine="240" w:firstLineChars="100"/>
        <w:rPr>
          <w:rFonts w:hint="eastAsia" w:ascii="仿宋" w:hAnsi="仿宋" w:eastAsia="仿宋" w:cs="仿宋"/>
          <w:sz w:val="24"/>
        </w:rPr>
      </w:pPr>
    </w:p>
    <w:p>
      <w:pPr>
        <w:ind w:firstLine="240" w:firstLineChars="100"/>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44"/>
          <w:szCs w:val="44"/>
          <w:lang w:val="en-US" w:eastAsia="zh-CN"/>
        </w:rPr>
        <w:t>浙江师范大学</w:t>
      </w:r>
      <w:r>
        <w:rPr>
          <w:rFonts w:hint="eastAsia" w:ascii="方正小标宋简体" w:hAnsi="方正小标宋简体" w:eastAsia="方正小标宋简体" w:cs="方正小标宋简体"/>
          <w:b/>
          <w:bCs/>
          <w:sz w:val="44"/>
          <w:szCs w:val="44"/>
        </w:rPr>
        <w:t>学位论文答辩安排</w:t>
      </w:r>
      <w:r>
        <w:rPr>
          <w:rFonts w:hint="eastAsia" w:ascii="方正小标宋简体" w:hAnsi="方正小标宋简体" w:eastAsia="方正小标宋简体" w:cs="方正小标宋简体"/>
          <w:b/>
          <w:bCs/>
          <w:sz w:val="44"/>
          <w:szCs w:val="44"/>
          <w:lang w:val="en-US" w:eastAsia="zh-CN"/>
        </w:rPr>
        <w:t>公告</w:t>
      </w:r>
      <w:r>
        <w:rPr>
          <w:rFonts w:hint="eastAsia" w:ascii="方正小标宋简体" w:hAnsi="方正小标宋简体" w:eastAsia="方正小标宋简体" w:cs="方正小标宋简体"/>
          <w:b/>
          <w:bCs/>
          <w:sz w:val="36"/>
          <w:szCs w:val="36"/>
          <w:lang w:val="en-US" w:eastAsia="zh-CN"/>
        </w:rPr>
        <w:t>二组</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一、学生类型：</w:t>
      </w:r>
      <w:r>
        <w:rPr>
          <w:rFonts w:hint="eastAsia" w:ascii="仿宋" w:hAnsi="仿宋" w:eastAsia="仿宋" w:cs="仿宋"/>
          <w:sz w:val="28"/>
          <w:szCs w:val="28"/>
          <w:lang w:val="en-US" w:eastAsia="zh-CN"/>
        </w:rPr>
        <w:t>专业学位研究生</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二、学院名称：</w:t>
      </w:r>
      <w:r>
        <w:rPr>
          <w:rFonts w:hint="eastAsia" w:ascii="仿宋" w:hAnsi="仿宋" w:eastAsia="仿宋" w:cs="仿宋"/>
          <w:b w:val="0"/>
          <w:bCs w:val="0"/>
          <w:sz w:val="28"/>
          <w:szCs w:val="28"/>
          <w:lang w:val="en-US" w:eastAsia="zh-CN"/>
        </w:rPr>
        <w:t>教师</w:t>
      </w:r>
      <w:r>
        <w:rPr>
          <w:rFonts w:hint="eastAsia" w:ascii="仿宋" w:hAnsi="仿宋" w:eastAsia="仿宋" w:cs="仿宋"/>
          <w:sz w:val="28"/>
          <w:szCs w:val="28"/>
          <w:lang w:val="en-US" w:eastAsia="zh-CN"/>
        </w:rPr>
        <w:t>教育学院</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三、一级学科（专业学位类别）名称：</w:t>
      </w:r>
      <w:r>
        <w:rPr>
          <w:rFonts w:hint="eastAsia" w:ascii="仿宋" w:hAnsi="仿宋" w:eastAsia="仿宋" w:cs="仿宋"/>
          <w:sz w:val="28"/>
          <w:szCs w:val="28"/>
          <w:lang w:val="en-US" w:eastAsia="zh-CN"/>
        </w:rPr>
        <w:t>应用心理</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四、二级学科（专业学位领域）名称：</w:t>
      </w:r>
      <w:r>
        <w:rPr>
          <w:rFonts w:hint="eastAsia" w:ascii="仿宋" w:hAnsi="仿宋" w:eastAsia="仿宋" w:cs="仿宋"/>
          <w:sz w:val="28"/>
          <w:szCs w:val="28"/>
          <w:lang w:val="en-US" w:eastAsia="zh-CN"/>
        </w:rPr>
        <w:t>应用心理</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五：答辩时间：</w:t>
      </w:r>
      <w:r>
        <w:rPr>
          <w:rFonts w:hint="eastAsia" w:ascii="仿宋" w:hAnsi="仿宋" w:eastAsia="仿宋" w:cs="仿宋"/>
          <w:sz w:val="28"/>
          <w:szCs w:val="28"/>
          <w:lang w:val="en-US" w:eastAsia="zh-CN"/>
        </w:rPr>
        <w:t>2021年5月16日  8:00-17:00</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六：答辩地点：</w:t>
      </w:r>
      <w:r>
        <w:rPr>
          <w:rFonts w:hint="eastAsia" w:ascii="仿宋" w:hAnsi="仿宋" w:eastAsia="仿宋" w:cs="仿宋"/>
          <w:sz w:val="28"/>
          <w:szCs w:val="28"/>
          <w:lang w:val="en-US" w:eastAsia="zh-CN"/>
        </w:rPr>
        <w:t>17幢206会议室</w:t>
      </w:r>
    </w:p>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七：记录秘书：</w:t>
      </w:r>
      <w:r>
        <w:rPr>
          <w:rFonts w:hint="eastAsia" w:ascii="仿宋" w:hAnsi="仿宋" w:eastAsia="仿宋" w:cs="仿宋"/>
          <w:sz w:val="28"/>
          <w:szCs w:val="28"/>
          <w:lang w:val="en-US" w:eastAsia="zh-CN"/>
        </w:rPr>
        <w:t>李泰生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八：答辩委员会：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c>
          <w:tcPr>
            <w:tcW w:w="2004"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职称</w:t>
            </w:r>
          </w:p>
        </w:tc>
        <w:tc>
          <w:tcPr>
            <w:tcW w:w="2996"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工作单位</w:t>
            </w:r>
          </w:p>
        </w:tc>
        <w:tc>
          <w:tcPr>
            <w:tcW w:w="2131"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范兴华</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湖南师范大学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钟思嘉</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曹晓华</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贾磊</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陈双</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委员</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九、答辩人：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91" w:type="dxa"/>
            <w:vAlign w:val="center"/>
          </w:tcPr>
          <w:p>
            <w:pPr>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学生姓名</w:t>
            </w:r>
          </w:p>
        </w:tc>
        <w:tc>
          <w:tcPr>
            <w:tcW w:w="2004" w:type="dxa"/>
            <w:vAlign w:val="center"/>
          </w:tcPr>
          <w:p>
            <w:pPr>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导师姓名</w:t>
            </w:r>
          </w:p>
        </w:tc>
        <w:tc>
          <w:tcPr>
            <w:tcW w:w="2996"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学位论文题目</w:t>
            </w:r>
          </w:p>
        </w:tc>
        <w:tc>
          <w:tcPr>
            <w:tcW w:w="2131"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孔丽玮</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自我面孔相似性对内疚的影响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李晶晶</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个体社会等级对利他行为的影响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刘梁灏</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冒犯行为结果不确定性对报复行为的影响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孙栋林</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双动机模型下受惠者回馈行为影响因素的研究</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邓尧丹</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稀缺心态对利他惩罚的影响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张纯</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内疚表达和群体身份对第三方信任的影响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陈丽敏</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历史欺骗行为对道德判断的影响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邵锦人</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周晓林</w:t>
            </w:r>
          </w:p>
        </w:tc>
        <w:tc>
          <w:tcPr>
            <w:tcW w:w="299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控制对助人行为的影响：意图的作用</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李璐</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李新宇</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动作在视觉工作记忆中的存储</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闫瑞芳</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李新宇</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先前自身运动方向对当前自身运动方向感知的排斥效应</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徐菁</w:t>
            </w:r>
          </w:p>
        </w:tc>
        <w:tc>
          <w:tcPr>
            <w:tcW w:w="20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李新宇</w:t>
            </w:r>
          </w:p>
        </w:tc>
        <w:tc>
          <w:tcPr>
            <w:tcW w:w="299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眼神注视对人脸记忆的影响：人脸表情和斜视线索意义化的调节作用</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刘楷文</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李新宇、陈建勇</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大学生对冰毒成瘾者的内隐刻板印象及矫正</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甘立红</w:t>
            </w:r>
          </w:p>
        </w:tc>
        <w:tc>
          <w:tcPr>
            <w:tcW w:w="20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刘万伦</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榜样建议对三年级小学生助人行为的影响——榜样类型和反馈在其中的作用</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刘禹琛</w:t>
            </w:r>
          </w:p>
        </w:tc>
        <w:tc>
          <w:tcPr>
            <w:tcW w:w="20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王志寰</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神经反馈训练对不同亚型注意力缺陷多动障碍儿童的影响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刘玉洁</w:t>
            </w:r>
          </w:p>
        </w:tc>
        <w:tc>
          <w:tcPr>
            <w:tcW w:w="20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王志寰</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神经反馈与心率变异联合训练对注意力缺陷多动障碍儿童核心症状的影响</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包玉洁</w:t>
            </w:r>
          </w:p>
        </w:tc>
        <w:tc>
          <w:tcPr>
            <w:tcW w:w="20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王志寰</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青少年网络信息检索对解释深度错觉的影响——反思解释的作用</w:t>
            </w:r>
          </w:p>
        </w:tc>
        <w:tc>
          <w:tcPr>
            <w:tcW w:w="2131" w:type="dxa"/>
            <w:vAlign w:val="center"/>
          </w:tcPr>
          <w:p>
            <w:pPr>
              <w:jc w:val="center"/>
              <w:rPr>
                <w:rFonts w:hint="default" w:ascii="仿宋" w:hAnsi="仿宋" w:eastAsia="仿宋" w:cs="仿宋"/>
                <w:sz w:val="24"/>
                <w:szCs w:val="24"/>
                <w:vertAlign w:val="baseline"/>
                <w:lang w:val="en-US" w:eastAsia="zh-CN"/>
              </w:rPr>
            </w:pPr>
          </w:p>
        </w:tc>
      </w:tr>
    </w:tbl>
    <w:p>
      <w:pPr>
        <w:ind w:firstLine="210" w:firstLineChars="1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备注：请合理安排答辩人数，原则上每位学生答辩时间不少于30分钟。</w:t>
      </w:r>
    </w:p>
    <w:p>
      <w:pPr>
        <w:ind w:firstLine="210" w:firstLineChars="100"/>
        <w:rPr>
          <w:rFonts w:hint="eastAsia" w:ascii="仿宋" w:hAnsi="仿宋" w:eastAsia="仿宋" w:cs="仿宋"/>
          <w:sz w:val="21"/>
          <w:szCs w:val="21"/>
          <w:lang w:val="en-US" w:eastAsia="zh-CN"/>
        </w:rPr>
      </w:pPr>
    </w:p>
    <w:p>
      <w:pPr>
        <w:ind w:firstLine="210" w:firstLineChars="100"/>
        <w:rPr>
          <w:rFonts w:hint="eastAsia" w:ascii="仿宋" w:hAnsi="仿宋" w:eastAsia="仿宋" w:cs="仿宋"/>
          <w:sz w:val="21"/>
          <w:szCs w:val="21"/>
          <w:lang w:val="en-US" w:eastAsia="zh-CN"/>
        </w:rPr>
      </w:pPr>
    </w:p>
    <w:p>
      <w:pPr>
        <w:ind w:firstLine="210" w:firstLineChars="100"/>
        <w:rPr>
          <w:rFonts w:hint="eastAsia" w:ascii="仿宋" w:hAnsi="仿宋" w:eastAsia="仿宋" w:cs="仿宋"/>
          <w:sz w:val="21"/>
          <w:szCs w:val="21"/>
          <w:lang w:val="en-US" w:eastAsia="zh-CN"/>
        </w:rPr>
      </w:pPr>
    </w:p>
    <w:p>
      <w:pPr>
        <w:ind w:firstLine="210" w:firstLineChars="100"/>
        <w:rPr>
          <w:rFonts w:hint="eastAsia" w:ascii="仿宋" w:hAnsi="仿宋" w:eastAsia="仿宋" w:cs="仿宋"/>
          <w:sz w:val="24"/>
          <w:szCs w:val="24"/>
          <w:vertAlign w:val="baseline"/>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4"/>
          <w:szCs w:val="24"/>
          <w:vertAlign w:val="baseline"/>
          <w:lang w:val="en-US" w:eastAsia="zh-CN"/>
        </w:rPr>
        <w:t>2021年5月11日</w:t>
      </w:r>
    </w:p>
    <w:p>
      <w:pPr>
        <w:ind w:firstLine="240" w:firstLineChars="100"/>
        <w:rPr>
          <w:rFonts w:hint="eastAsia" w:ascii="仿宋" w:hAnsi="仿宋" w:eastAsia="仿宋" w:cs="仿宋"/>
          <w:sz w:val="24"/>
          <w:szCs w:val="24"/>
          <w:vertAlign w:val="baseline"/>
          <w:lang w:val="en-US" w:eastAsia="zh-CN"/>
        </w:rPr>
      </w:pPr>
    </w:p>
    <w:p>
      <w:pPr>
        <w:ind w:firstLine="240" w:firstLineChars="100"/>
        <w:rPr>
          <w:rFonts w:hint="eastAsia" w:ascii="仿宋" w:hAnsi="仿宋" w:eastAsia="仿宋" w:cs="仿宋"/>
          <w:sz w:val="24"/>
          <w:szCs w:val="24"/>
          <w:vertAlign w:val="baseline"/>
          <w:lang w:val="en-US" w:eastAsia="zh-CN"/>
        </w:rPr>
      </w:pPr>
    </w:p>
    <w:p>
      <w:pPr>
        <w:spacing w:after="156" w:afterLines="50"/>
        <w:jc w:val="center"/>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44"/>
          <w:szCs w:val="44"/>
        </w:rPr>
        <w:t>浙江师范大学学位论文答辩安排公告</w:t>
      </w:r>
      <w:r>
        <w:rPr>
          <w:rFonts w:hint="eastAsia" w:ascii="方正小标宋简体" w:hAnsi="方正小标宋简体" w:eastAsia="方正小标宋简体" w:cs="方正小标宋简体"/>
          <w:b/>
          <w:bCs/>
          <w:sz w:val="36"/>
          <w:szCs w:val="36"/>
          <w:lang w:val="en-US" w:eastAsia="zh-CN"/>
        </w:rPr>
        <w:t>三组</w:t>
      </w:r>
    </w:p>
    <w:p>
      <w:pPr>
        <w:spacing w:before="312" w:beforeLines="100"/>
        <w:rPr>
          <w:rFonts w:ascii="仿宋" w:hAnsi="仿宋" w:eastAsia="仿宋" w:cs="仿宋"/>
          <w:sz w:val="28"/>
          <w:szCs w:val="28"/>
        </w:rPr>
      </w:pPr>
      <w:r>
        <w:rPr>
          <w:rFonts w:hint="eastAsia" w:ascii="仿宋" w:hAnsi="仿宋" w:eastAsia="仿宋" w:cs="仿宋"/>
          <w:b/>
          <w:bCs/>
          <w:sz w:val="28"/>
          <w:szCs w:val="28"/>
        </w:rPr>
        <w:t>一、学生类型：</w:t>
      </w:r>
      <w:r>
        <w:rPr>
          <w:rFonts w:hint="eastAsia" w:ascii="仿宋" w:hAnsi="仿宋" w:eastAsia="仿宋" w:cs="仿宋"/>
          <w:sz w:val="28"/>
          <w:szCs w:val="28"/>
        </w:rPr>
        <w:t>专业学位研究生</w:t>
      </w:r>
    </w:p>
    <w:p>
      <w:pPr>
        <w:rPr>
          <w:rFonts w:ascii="仿宋" w:hAnsi="仿宋" w:eastAsia="仿宋" w:cs="仿宋"/>
          <w:sz w:val="28"/>
          <w:szCs w:val="28"/>
        </w:rPr>
      </w:pPr>
      <w:r>
        <w:rPr>
          <w:rFonts w:hint="eastAsia" w:ascii="仿宋" w:hAnsi="仿宋" w:eastAsia="仿宋" w:cs="仿宋"/>
          <w:b/>
          <w:bCs/>
          <w:sz w:val="28"/>
          <w:szCs w:val="28"/>
        </w:rPr>
        <w:t>二、学院名称：</w:t>
      </w:r>
      <w:r>
        <w:rPr>
          <w:rFonts w:hint="eastAsia" w:ascii="仿宋" w:hAnsi="仿宋" w:eastAsia="仿宋" w:cs="仿宋"/>
          <w:sz w:val="28"/>
          <w:szCs w:val="28"/>
        </w:rPr>
        <w:t>教师教育学院</w:t>
      </w:r>
    </w:p>
    <w:p>
      <w:pPr>
        <w:rPr>
          <w:rFonts w:ascii="仿宋" w:hAnsi="仿宋" w:eastAsia="仿宋" w:cs="仿宋"/>
          <w:sz w:val="28"/>
          <w:szCs w:val="28"/>
        </w:rPr>
      </w:pPr>
      <w:r>
        <w:rPr>
          <w:rFonts w:hint="eastAsia" w:ascii="仿宋" w:hAnsi="仿宋" w:eastAsia="仿宋" w:cs="仿宋"/>
          <w:b/>
          <w:bCs/>
          <w:sz w:val="28"/>
          <w:szCs w:val="28"/>
        </w:rPr>
        <w:t>三、一级学科（专业学位类别）名称：</w:t>
      </w:r>
      <w:r>
        <w:rPr>
          <w:rFonts w:hint="eastAsia" w:ascii="仿宋" w:hAnsi="仿宋" w:eastAsia="仿宋" w:cs="仿宋"/>
          <w:sz w:val="28"/>
          <w:szCs w:val="28"/>
        </w:rPr>
        <w:t>应用心理</w:t>
      </w:r>
    </w:p>
    <w:p>
      <w:pPr>
        <w:rPr>
          <w:rFonts w:ascii="仿宋" w:hAnsi="仿宋" w:eastAsia="仿宋" w:cs="仿宋"/>
          <w:sz w:val="28"/>
          <w:szCs w:val="28"/>
        </w:rPr>
      </w:pPr>
      <w:r>
        <w:rPr>
          <w:rFonts w:hint="eastAsia" w:ascii="仿宋" w:hAnsi="仿宋" w:eastAsia="仿宋" w:cs="仿宋"/>
          <w:b/>
          <w:bCs/>
          <w:sz w:val="28"/>
          <w:szCs w:val="28"/>
        </w:rPr>
        <w:t>四、二级学科（专业学位领域）名称：</w:t>
      </w:r>
      <w:r>
        <w:rPr>
          <w:rFonts w:hint="eastAsia" w:ascii="仿宋" w:hAnsi="仿宋" w:eastAsia="仿宋" w:cs="仿宋"/>
          <w:sz w:val="28"/>
          <w:szCs w:val="28"/>
        </w:rPr>
        <w:t>应用心理</w:t>
      </w:r>
    </w:p>
    <w:p>
      <w:pPr>
        <w:rPr>
          <w:rFonts w:ascii="仿宋" w:hAnsi="仿宋" w:eastAsia="仿宋" w:cs="仿宋"/>
          <w:sz w:val="28"/>
          <w:szCs w:val="28"/>
        </w:rPr>
      </w:pPr>
      <w:r>
        <w:rPr>
          <w:rFonts w:hint="eastAsia" w:ascii="仿宋" w:hAnsi="仿宋" w:eastAsia="仿宋" w:cs="仿宋"/>
          <w:b/>
          <w:bCs/>
          <w:sz w:val="28"/>
          <w:szCs w:val="28"/>
        </w:rPr>
        <w:t>五：答辩时间：</w:t>
      </w:r>
      <w:r>
        <w:rPr>
          <w:rFonts w:hint="eastAsia" w:ascii="仿宋" w:hAnsi="仿宋" w:eastAsia="仿宋" w:cs="仿宋"/>
          <w:sz w:val="28"/>
          <w:szCs w:val="28"/>
        </w:rPr>
        <w:t>2021年5月</w:t>
      </w:r>
      <w:r>
        <w:rPr>
          <w:rFonts w:ascii="仿宋" w:hAnsi="仿宋" w:eastAsia="仿宋" w:cs="仿宋"/>
          <w:sz w:val="28"/>
          <w:szCs w:val="28"/>
        </w:rPr>
        <w:t>17</w:t>
      </w:r>
      <w:r>
        <w:rPr>
          <w:rFonts w:hint="eastAsia" w:ascii="仿宋" w:hAnsi="仿宋" w:eastAsia="仿宋" w:cs="仿宋"/>
          <w:sz w:val="28"/>
          <w:szCs w:val="28"/>
        </w:rPr>
        <w:t>日  8:00-17:00</w:t>
      </w:r>
    </w:p>
    <w:p>
      <w:pPr>
        <w:rPr>
          <w:rFonts w:ascii="仿宋" w:hAnsi="仿宋" w:eastAsia="仿宋" w:cs="仿宋"/>
          <w:sz w:val="28"/>
          <w:szCs w:val="28"/>
        </w:rPr>
      </w:pPr>
      <w:r>
        <w:rPr>
          <w:rFonts w:hint="eastAsia" w:ascii="仿宋" w:hAnsi="仿宋" w:eastAsia="仿宋" w:cs="仿宋"/>
          <w:b/>
          <w:bCs/>
          <w:sz w:val="28"/>
          <w:szCs w:val="28"/>
        </w:rPr>
        <w:t>六：答辩地点：</w:t>
      </w:r>
      <w:r>
        <w:rPr>
          <w:rFonts w:hint="eastAsia" w:ascii="仿宋" w:hAnsi="仿宋" w:eastAsia="仿宋" w:cs="仿宋"/>
          <w:sz w:val="28"/>
          <w:szCs w:val="28"/>
        </w:rPr>
        <w:t>17幢206会议室</w:t>
      </w:r>
    </w:p>
    <w:p>
      <w:pPr>
        <w:rPr>
          <w:rFonts w:ascii="仿宋" w:hAnsi="仿宋" w:eastAsia="仿宋" w:cs="仿宋"/>
          <w:b/>
          <w:bCs/>
          <w:sz w:val="28"/>
          <w:szCs w:val="28"/>
        </w:rPr>
      </w:pPr>
      <w:r>
        <w:rPr>
          <w:rFonts w:hint="eastAsia" w:ascii="仿宋" w:hAnsi="仿宋" w:eastAsia="仿宋" w:cs="仿宋"/>
          <w:b/>
          <w:bCs/>
          <w:sz w:val="28"/>
          <w:szCs w:val="28"/>
        </w:rPr>
        <w:t>七：记录秘书：王逸文</w:t>
      </w:r>
    </w:p>
    <w:p>
      <w:pPr>
        <w:rPr>
          <w:rFonts w:hint="eastAsia" w:ascii="仿宋" w:hAnsi="仿宋" w:eastAsia="仿宋" w:cs="仿宋"/>
          <w:b/>
          <w:bCs/>
          <w:sz w:val="28"/>
          <w:szCs w:val="28"/>
          <w:lang w:eastAsia="zh-CN"/>
        </w:rPr>
      </w:pPr>
      <w:r>
        <w:rPr>
          <w:rFonts w:hint="eastAsia" w:ascii="仿宋" w:hAnsi="仿宋" w:eastAsia="仿宋" w:cs="仿宋"/>
          <w:b/>
          <w:bCs/>
          <w:sz w:val="28"/>
          <w:szCs w:val="28"/>
        </w:rPr>
        <w:t>八：答辩委员会：</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导师回避</w:t>
      </w:r>
      <w:r>
        <w:rPr>
          <w:rFonts w:hint="eastAsia" w:ascii="仿宋" w:hAnsi="仿宋" w:eastAsia="仿宋" w:cs="仿宋"/>
          <w:b/>
          <w:bCs/>
          <w:sz w:val="28"/>
          <w:szCs w:val="28"/>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职称</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工作单位</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ascii="仿宋" w:hAnsi="仿宋" w:eastAsia="仿宋" w:cs="仿宋"/>
                <w:sz w:val="24"/>
              </w:rPr>
              <w:t>董圣鸿</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江西师范大学</w:t>
            </w:r>
          </w:p>
        </w:tc>
        <w:tc>
          <w:tcPr>
            <w:tcW w:w="2131" w:type="dxa"/>
            <w:vAlign w:val="center"/>
          </w:tcPr>
          <w:p>
            <w:pPr>
              <w:jc w:val="center"/>
              <w:rPr>
                <w:rFonts w:ascii="仿宋" w:hAnsi="仿宋" w:eastAsia="仿宋" w:cs="仿宋"/>
                <w:sz w:val="24"/>
              </w:rPr>
            </w:pPr>
            <w:r>
              <w:rPr>
                <w:rFonts w:hint="eastAsia" w:ascii="仿宋" w:hAnsi="仿宋" w:eastAsia="仿宋" w:cs="仿宋"/>
                <w:sz w:val="24"/>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ascii="仿宋" w:hAnsi="仿宋" w:eastAsia="仿宋" w:cs="仿宋"/>
                <w:sz w:val="24"/>
              </w:rPr>
              <w:t>曾平飞</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ascii="仿宋" w:hAnsi="仿宋" w:eastAsia="仿宋" w:cs="仿宋"/>
                <w:sz w:val="24"/>
              </w:rPr>
              <w:t>王立君</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ascii="仿宋" w:hAnsi="仿宋" w:eastAsia="仿宋" w:cs="仿宋"/>
                <w:sz w:val="24"/>
              </w:rPr>
              <w:t>李菲茗</w:t>
            </w:r>
          </w:p>
        </w:tc>
        <w:tc>
          <w:tcPr>
            <w:tcW w:w="2004" w:type="dxa"/>
            <w:vAlign w:val="center"/>
          </w:tcPr>
          <w:p>
            <w:pPr>
              <w:jc w:val="center"/>
              <w:rPr>
                <w:rFonts w:ascii="仿宋" w:hAnsi="仿宋" w:eastAsia="仿宋" w:cs="仿宋"/>
                <w:sz w:val="24"/>
              </w:rPr>
            </w:pPr>
            <w:r>
              <w:rPr>
                <w:rFonts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仿宋" w:hAnsi="仿宋" w:eastAsia="仿宋" w:cs="仿宋"/>
                <w:sz w:val="24"/>
              </w:rPr>
              <w:t>康春花</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hint="eastAsia" w:ascii="仿宋" w:hAnsi="仿宋" w:eastAsia="仿宋" w:cs="仿宋"/>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ascii="仿宋" w:hAnsi="仿宋" w:eastAsia="仿宋" w:cs="仿宋"/>
                <w:sz w:val="24"/>
              </w:rPr>
              <w:t>姚静静</w:t>
            </w:r>
          </w:p>
        </w:tc>
        <w:tc>
          <w:tcPr>
            <w:tcW w:w="2004" w:type="dxa"/>
            <w:vAlign w:val="center"/>
          </w:tcPr>
          <w:p>
            <w:pPr>
              <w:jc w:val="center"/>
              <w:rPr>
                <w:rFonts w:ascii="仿宋" w:hAnsi="仿宋" w:eastAsia="仿宋" w:cs="仿宋"/>
                <w:sz w:val="24"/>
              </w:rPr>
            </w:pPr>
            <w:r>
              <w:rPr>
                <w:rFonts w:ascii="仿宋" w:hAnsi="仿宋" w:eastAsia="仿宋" w:cs="仿宋"/>
                <w:sz w:val="24"/>
              </w:rPr>
              <w:t>讲师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r>
              <w:rPr>
                <w:rFonts w:ascii="仿宋" w:hAnsi="仿宋" w:eastAsia="仿宋" w:cs="仿宋"/>
                <w:sz w:val="24"/>
              </w:rPr>
              <w:t>委员</w:t>
            </w:r>
          </w:p>
        </w:tc>
      </w:tr>
    </w:tbl>
    <w:p>
      <w:pPr>
        <w:spacing w:before="156" w:beforeLines="50"/>
        <w:rPr>
          <w:rFonts w:ascii="仿宋" w:hAnsi="仿宋" w:eastAsia="仿宋" w:cs="仿宋"/>
          <w:sz w:val="28"/>
          <w:szCs w:val="28"/>
        </w:rPr>
      </w:pPr>
      <w:r>
        <w:rPr>
          <w:rFonts w:hint="eastAsia" w:ascii="仿宋" w:hAnsi="仿宋" w:eastAsia="仿宋" w:cs="仿宋"/>
          <w:b/>
          <w:bCs/>
          <w:sz w:val="28"/>
          <w:szCs w:val="28"/>
        </w:rPr>
        <w:t>九、答辩人：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学生姓名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导师姓名</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学位论文题目</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周孟秋</w:t>
            </w:r>
          </w:p>
        </w:tc>
        <w:tc>
          <w:tcPr>
            <w:tcW w:w="2004" w:type="dxa"/>
            <w:vAlign w:val="center"/>
          </w:tcPr>
          <w:p>
            <w:pPr>
              <w:jc w:val="center"/>
              <w:rPr>
                <w:rFonts w:ascii="仿宋" w:hAnsi="仿宋" w:eastAsia="仿宋" w:cs="仿宋"/>
                <w:sz w:val="24"/>
              </w:rPr>
            </w:pPr>
            <w:r>
              <w:rPr>
                <w:rFonts w:hint="eastAsia" w:ascii="宋体" w:hAnsi="宋体" w:cs="宋体"/>
                <w:color w:val="000000"/>
                <w:sz w:val="22"/>
                <w:szCs w:val="22"/>
              </w:rPr>
              <w:t>李菲茗</w:t>
            </w:r>
          </w:p>
        </w:tc>
        <w:tc>
          <w:tcPr>
            <w:tcW w:w="2996" w:type="dxa"/>
            <w:vAlign w:val="center"/>
          </w:tcPr>
          <w:p>
            <w:pPr>
              <w:jc w:val="center"/>
              <w:rPr>
                <w:rFonts w:ascii="仿宋" w:hAnsi="仿宋" w:eastAsia="仿宋" w:cs="仿宋"/>
                <w:sz w:val="24"/>
              </w:rPr>
            </w:pPr>
            <w:r>
              <w:rPr>
                <w:rFonts w:hint="eastAsia" w:ascii="仿宋" w:hAnsi="仿宋" w:eastAsia="仿宋" w:cs="仿宋"/>
                <w:sz w:val="24"/>
              </w:rPr>
              <w:t>ECD框架下科学探究能力测评的设计与检验</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马丽华</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曾平飞</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基于二分法的非参CD-CAT选题策略构建及应用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储娴</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康春花</w:t>
            </w:r>
          </w:p>
        </w:tc>
        <w:tc>
          <w:tcPr>
            <w:tcW w:w="2996" w:type="dxa"/>
            <w:vAlign w:val="center"/>
          </w:tcPr>
          <w:p>
            <w:pPr>
              <w:jc w:val="center"/>
              <w:rPr>
                <w:rFonts w:ascii="仿宋" w:hAnsi="仿宋" w:eastAsia="仿宋" w:cs="仿宋"/>
                <w:sz w:val="24"/>
              </w:rPr>
            </w:pPr>
            <w:r>
              <w:rPr>
                <w:rFonts w:hint="eastAsia" w:ascii="仿宋" w:hAnsi="仿宋" w:eastAsia="仿宋" w:cs="仿宋"/>
                <w:sz w:val="24"/>
              </w:rPr>
              <w:t>基于游戏的计算思维测评工具初步开发和应用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卢丽靖</w:t>
            </w:r>
          </w:p>
        </w:tc>
        <w:tc>
          <w:tcPr>
            <w:tcW w:w="2004" w:type="dxa"/>
            <w:vAlign w:val="center"/>
          </w:tcPr>
          <w:p>
            <w:pPr>
              <w:jc w:val="center"/>
              <w:rPr>
                <w:rFonts w:hint="eastAsia" w:ascii="仿宋" w:hAnsi="仿宋" w:eastAsia="仿宋" w:cs="仿宋"/>
                <w:sz w:val="24"/>
              </w:rPr>
            </w:pPr>
            <w:r>
              <w:rPr>
                <w:rFonts w:hint="eastAsia" w:ascii="宋体" w:hAnsi="宋体" w:cs="宋体"/>
                <w:color w:val="000000"/>
                <w:kern w:val="0"/>
                <w:sz w:val="22"/>
                <w:szCs w:val="22"/>
                <w:lang w:bidi="ar"/>
              </w:rPr>
              <w:t>李伟健 孙炳海</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基层政府信任情境量表的编制及运用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应露露</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戴春林</w:t>
            </w:r>
          </w:p>
        </w:tc>
        <w:tc>
          <w:tcPr>
            <w:tcW w:w="2996" w:type="dxa"/>
            <w:vAlign w:val="center"/>
          </w:tcPr>
          <w:p>
            <w:pPr>
              <w:jc w:val="center"/>
              <w:rPr>
                <w:rFonts w:ascii="仿宋" w:hAnsi="仿宋" w:eastAsia="仿宋" w:cs="仿宋"/>
                <w:sz w:val="24"/>
              </w:rPr>
            </w:pPr>
            <w:r>
              <w:rPr>
                <w:rFonts w:hint="eastAsia" w:ascii="仿宋" w:hAnsi="仿宋" w:eastAsia="仿宋" w:cs="仿宋"/>
                <w:sz w:val="24"/>
              </w:rPr>
              <w:t>高中生职业决策自我效能感团辅干预对未来时间洞察力、学习倦怠的影响研究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徐玉文</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谢瑞波</w:t>
            </w:r>
          </w:p>
        </w:tc>
        <w:tc>
          <w:tcPr>
            <w:tcW w:w="2996" w:type="dxa"/>
            <w:vAlign w:val="center"/>
          </w:tcPr>
          <w:p>
            <w:pPr>
              <w:jc w:val="center"/>
              <w:rPr>
                <w:rFonts w:ascii="仿宋" w:hAnsi="仿宋" w:eastAsia="仿宋" w:cs="仿宋"/>
                <w:sz w:val="24"/>
              </w:rPr>
            </w:pPr>
            <w:r>
              <w:rPr>
                <w:rFonts w:hint="eastAsia" w:ascii="仿宋" w:hAnsi="仿宋" w:eastAsia="仿宋" w:cs="仿宋"/>
                <w:sz w:val="24"/>
              </w:rPr>
              <w:t>家庭功能与儿童校园欺凌的纵向关系：亲子依恋的中介作用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龚天姿</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李庆功</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主观家庭社会经济地位对大学生未来取向的预测：宿命论的调节作用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张赫允</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周红霞</w:t>
            </w:r>
          </w:p>
        </w:tc>
        <w:tc>
          <w:tcPr>
            <w:tcW w:w="2996" w:type="dxa"/>
            <w:vAlign w:val="center"/>
          </w:tcPr>
          <w:p>
            <w:pPr>
              <w:jc w:val="center"/>
              <w:rPr>
                <w:rFonts w:ascii="宋体" w:hAnsi="宋体" w:cs="宋体"/>
                <w:color w:val="000000"/>
                <w:kern w:val="0"/>
                <w:sz w:val="20"/>
                <w:szCs w:val="20"/>
                <w:lang w:bidi="ar"/>
              </w:rPr>
            </w:pPr>
            <w:r>
              <w:rPr>
                <w:rFonts w:hint="eastAsia" w:ascii="宋体" w:hAnsi="宋体" w:cs="宋体"/>
                <w:kern w:val="0"/>
                <w:sz w:val="20"/>
                <w:szCs w:val="20"/>
              </w:rPr>
              <w:t>接纳与承诺疗法团体辅导对初中生完美主义、自我同情与考试焦虑的效果研究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陈欣格</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庞红卫</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初中生学习倦怠、心理资本与生活满意度的关系及基于SFBT理论的心理资本团体辅导</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张建州</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庞红卫</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初中生学习压力、心理弹性与主观幸福感的关系及焦点解决取向心理弹性团体辅导研究</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唐硕</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庞红卫</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初中生家长焦点解决团体辅导对亲子沟通和主观幸福感的影响</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楼文清</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王志寰</w:t>
            </w:r>
          </w:p>
        </w:tc>
        <w:tc>
          <w:tcPr>
            <w:tcW w:w="2996" w:type="dxa"/>
            <w:vAlign w:val="center"/>
          </w:tcPr>
          <w:p>
            <w:pPr>
              <w:jc w:val="center"/>
              <w:rPr>
                <w:rFonts w:ascii="仿宋" w:hAnsi="仿宋" w:eastAsia="仿宋" w:cs="仿宋"/>
                <w:sz w:val="24"/>
              </w:rPr>
            </w:pPr>
            <w:r>
              <w:rPr>
                <w:rFonts w:hint="eastAsia" w:ascii="宋体" w:hAnsi="宋体" w:cs="宋体"/>
                <w:color w:val="000000"/>
                <w:kern w:val="0"/>
                <w:sz w:val="20"/>
                <w:szCs w:val="20"/>
                <w:lang w:bidi="ar"/>
              </w:rPr>
              <w:t>网络欺凌旁观行为对初中生问题行为的影响：共情的调节作用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lang w:bidi="ar"/>
              </w:rPr>
            </w:pPr>
            <w:r>
              <w:rPr>
                <w:rFonts w:hint="eastAsia" w:ascii="宋体" w:hAnsi="宋体" w:cs="宋体"/>
                <w:color w:val="000000"/>
                <w:kern w:val="0"/>
                <w:sz w:val="22"/>
                <w:szCs w:val="22"/>
                <w:lang w:bidi="ar"/>
              </w:rPr>
              <w:t>钟康丽</w:t>
            </w:r>
          </w:p>
        </w:tc>
        <w:tc>
          <w:tcPr>
            <w:tcW w:w="2004" w:type="dxa"/>
            <w:vAlign w:val="center"/>
          </w:tcPr>
          <w:p>
            <w:pPr>
              <w:jc w:val="center"/>
              <w:rPr>
                <w:rFonts w:ascii="仿宋" w:hAnsi="仿宋" w:eastAsia="仿宋" w:cs="仿宋"/>
                <w:sz w:val="24"/>
              </w:rPr>
            </w:pPr>
            <w:r>
              <w:rPr>
                <w:rFonts w:hint="eastAsia" w:ascii="宋体" w:hAnsi="宋体" w:cs="宋体"/>
                <w:color w:val="000000"/>
                <w:kern w:val="0"/>
                <w:sz w:val="22"/>
                <w:szCs w:val="22"/>
                <w:lang w:bidi="ar"/>
              </w:rPr>
              <w:t>王志寰</w:t>
            </w:r>
          </w:p>
        </w:tc>
        <w:tc>
          <w:tcPr>
            <w:tcW w:w="2996" w:type="dxa"/>
            <w:vAlign w:val="center"/>
          </w:tcPr>
          <w:p>
            <w:pPr>
              <w:jc w:val="center"/>
              <w:rPr>
                <w:rFonts w:ascii="仿宋" w:hAnsi="仿宋" w:eastAsia="仿宋" w:cs="仿宋"/>
                <w:sz w:val="24"/>
              </w:rPr>
            </w:pPr>
            <w:r>
              <w:rPr>
                <w:rFonts w:hint="eastAsia" w:ascii="宋体" w:hAnsi="宋体" w:cs="宋体"/>
                <w:kern w:val="0"/>
                <w:sz w:val="20"/>
                <w:szCs w:val="20"/>
              </w:rPr>
              <w:t>道德推脱对大学生网络欺凌行为的影响：情绪智力的调节作用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周佳</w:t>
            </w:r>
          </w:p>
        </w:tc>
        <w:tc>
          <w:tcPr>
            <w:tcW w:w="2004" w:type="dxa"/>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宋晓兰</w:t>
            </w:r>
          </w:p>
        </w:tc>
        <w:tc>
          <w:tcPr>
            <w:tcW w:w="2996" w:type="dxa"/>
            <w:vAlign w:val="center"/>
          </w:tcPr>
          <w:p>
            <w:pPr>
              <w:jc w:val="center"/>
              <w:rPr>
                <w:rFonts w:ascii="宋体" w:hAnsi="宋体" w:cs="宋体"/>
                <w:kern w:val="0"/>
                <w:sz w:val="20"/>
                <w:szCs w:val="20"/>
              </w:rPr>
            </w:pPr>
            <w:r>
              <w:rPr>
                <w:rFonts w:hint="eastAsia" w:ascii="宋体" w:hAnsi="宋体" w:cs="宋体"/>
                <w:kern w:val="0"/>
                <w:sz w:val="20"/>
                <w:szCs w:val="20"/>
              </w:rPr>
              <w:t>正念训练经验对正念觉察和压力反应性关系的调节作用</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葛星程</w:t>
            </w:r>
          </w:p>
        </w:tc>
        <w:tc>
          <w:tcPr>
            <w:tcW w:w="2004" w:type="dxa"/>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宋晓兰</w:t>
            </w:r>
          </w:p>
        </w:tc>
        <w:tc>
          <w:tcPr>
            <w:tcW w:w="2996" w:type="dxa"/>
            <w:vAlign w:val="center"/>
          </w:tcPr>
          <w:p>
            <w:pPr>
              <w:jc w:val="center"/>
              <w:rPr>
                <w:rFonts w:ascii="宋体" w:hAnsi="宋体" w:cs="宋体"/>
                <w:kern w:val="0"/>
                <w:sz w:val="20"/>
                <w:szCs w:val="20"/>
              </w:rPr>
            </w:pPr>
            <w:r>
              <w:rPr>
                <w:rFonts w:hint="eastAsia" w:ascii="宋体" w:hAnsi="宋体" w:cs="宋体"/>
                <w:color w:val="000000"/>
                <w:kern w:val="0"/>
                <w:sz w:val="20"/>
                <w:szCs w:val="20"/>
                <w:lang w:bidi="ar"/>
              </w:rPr>
              <w:t xml:space="preserve">面向教师的线上自助式正念课程开发研究  </w:t>
            </w:r>
          </w:p>
        </w:tc>
        <w:tc>
          <w:tcPr>
            <w:tcW w:w="2131" w:type="dxa"/>
            <w:vAlign w:val="center"/>
          </w:tcPr>
          <w:p>
            <w:pPr>
              <w:jc w:val="center"/>
              <w:rPr>
                <w:rFonts w:ascii="仿宋" w:hAnsi="仿宋" w:eastAsia="仿宋" w:cs="仿宋"/>
                <w:sz w:val="24"/>
              </w:rPr>
            </w:pPr>
          </w:p>
        </w:tc>
      </w:tr>
    </w:tbl>
    <w:p>
      <w:pPr>
        <w:ind w:firstLine="210" w:firstLineChars="100"/>
        <w:rPr>
          <w:rFonts w:ascii="仿宋" w:hAnsi="仿宋" w:eastAsia="仿宋" w:cs="仿宋"/>
          <w:szCs w:val="21"/>
        </w:rPr>
      </w:pPr>
      <w:r>
        <w:rPr>
          <w:rFonts w:hint="eastAsia" w:ascii="仿宋" w:hAnsi="仿宋" w:eastAsia="仿宋" w:cs="仿宋"/>
          <w:szCs w:val="21"/>
        </w:rPr>
        <w:t>备注：请合理安排答辩人数，原则上每位学生答辩时间不少于30分钟。</w:t>
      </w:r>
    </w:p>
    <w:p>
      <w:pPr>
        <w:ind w:firstLine="210" w:firstLineChars="100"/>
        <w:rPr>
          <w:rFonts w:ascii="仿宋" w:hAnsi="仿宋" w:eastAsia="仿宋" w:cs="仿宋"/>
          <w:szCs w:val="21"/>
        </w:rPr>
      </w:pPr>
    </w:p>
    <w:p>
      <w:pPr>
        <w:ind w:firstLine="210" w:firstLineChars="100"/>
        <w:rPr>
          <w:rFonts w:ascii="仿宋" w:hAnsi="仿宋" w:eastAsia="仿宋" w:cs="仿宋"/>
          <w:szCs w:val="21"/>
        </w:rPr>
      </w:pPr>
    </w:p>
    <w:p>
      <w:pPr>
        <w:ind w:firstLine="210" w:firstLineChars="100"/>
        <w:rPr>
          <w:rFonts w:ascii="仿宋" w:hAnsi="仿宋" w:eastAsia="仿宋" w:cs="仿宋"/>
          <w:szCs w:val="21"/>
        </w:rPr>
      </w:pPr>
    </w:p>
    <w:p>
      <w:pPr>
        <w:ind w:firstLine="210" w:firstLineChars="100"/>
        <w:rPr>
          <w:rFonts w:hint="eastAsia"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4"/>
        </w:rPr>
        <w:t>2021年5月</w:t>
      </w:r>
      <w:r>
        <w:rPr>
          <w:rFonts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CC"/>
    <w:rsid w:val="00001A89"/>
    <w:rsid w:val="000C1C79"/>
    <w:rsid w:val="00115016"/>
    <w:rsid w:val="0013768C"/>
    <w:rsid w:val="00191B11"/>
    <w:rsid w:val="00214AF0"/>
    <w:rsid w:val="002A2D51"/>
    <w:rsid w:val="0039707F"/>
    <w:rsid w:val="003B3BA9"/>
    <w:rsid w:val="003D760D"/>
    <w:rsid w:val="0057696A"/>
    <w:rsid w:val="005C55B3"/>
    <w:rsid w:val="00686C06"/>
    <w:rsid w:val="006C0F9C"/>
    <w:rsid w:val="00747C12"/>
    <w:rsid w:val="007510FE"/>
    <w:rsid w:val="00751BE6"/>
    <w:rsid w:val="00754D7C"/>
    <w:rsid w:val="00830611"/>
    <w:rsid w:val="00895153"/>
    <w:rsid w:val="009250B1"/>
    <w:rsid w:val="009635B6"/>
    <w:rsid w:val="00A03963"/>
    <w:rsid w:val="00A42DB1"/>
    <w:rsid w:val="00A4649B"/>
    <w:rsid w:val="00AF46D5"/>
    <w:rsid w:val="00B612C6"/>
    <w:rsid w:val="00C84DCC"/>
    <w:rsid w:val="00CB4B17"/>
    <w:rsid w:val="00DB6A3C"/>
    <w:rsid w:val="00EC3466"/>
    <w:rsid w:val="00EC7412"/>
    <w:rsid w:val="00F11C33"/>
    <w:rsid w:val="028657A7"/>
    <w:rsid w:val="0A082812"/>
    <w:rsid w:val="0C2157DF"/>
    <w:rsid w:val="0CBB7358"/>
    <w:rsid w:val="103C7A1F"/>
    <w:rsid w:val="192557E9"/>
    <w:rsid w:val="1C943B67"/>
    <w:rsid w:val="1F931048"/>
    <w:rsid w:val="20977A9E"/>
    <w:rsid w:val="2A2D1FBA"/>
    <w:rsid w:val="367C40F9"/>
    <w:rsid w:val="44650CBD"/>
    <w:rsid w:val="46123173"/>
    <w:rsid w:val="5D214BE1"/>
    <w:rsid w:val="610533FD"/>
    <w:rsid w:val="629D79E2"/>
    <w:rsid w:val="63813A64"/>
    <w:rsid w:val="6D83263B"/>
    <w:rsid w:val="72097DB0"/>
    <w:rsid w:val="784313CA"/>
    <w:rsid w:val="78787A1F"/>
    <w:rsid w:val="7EA2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787</Characters>
  <Lines>6</Lines>
  <Paragraphs>1</Paragraphs>
  <TotalTime>6</TotalTime>
  <ScaleCrop>false</ScaleCrop>
  <LinksUpToDate>false</LinksUpToDate>
  <CharactersWithSpaces>923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2021-05-11T02:06:00Z</dcterms:created>
  <dc:creator>HP</dc:creator>
  <cp:lastModifiedBy>admin</cp:lastModifiedBy>
  <cp:lastPrinted>2021-05-12T07:26:21Z</cp:lastPrinted>
  <dcterms:modified xsi:type="dcterms:W3CDTF">2021-05-12T07:26:53Z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D0E4AA62355E4B9C9848FF087F72CC19</vt:lpwstr>
  </property>
</Properties>
</file>