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浙江师范大学学位论文答辩安排公告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一组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专业学位研究生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教育学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ascii="仿宋" w:hAnsi="仿宋" w:eastAsia="仿宋" w:cs="仿宋"/>
          <w:sz w:val="28"/>
          <w:szCs w:val="28"/>
        </w:rPr>
        <w:t>小学教育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</w:t>
      </w:r>
      <w:r>
        <w:rPr>
          <w:rFonts w:ascii="仿宋" w:hAnsi="仿宋" w:eastAsia="仿宋" w:cs="仿宋"/>
          <w:sz w:val="28"/>
          <w:szCs w:val="28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  8:00-12:00；13:00-17:00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幢1</w:t>
      </w:r>
      <w:r>
        <w:rPr>
          <w:rFonts w:ascii="仿宋" w:hAnsi="仿宋" w:eastAsia="仿宋" w:cs="仿宋"/>
          <w:sz w:val="28"/>
          <w:szCs w:val="28"/>
        </w:rPr>
        <w:t>03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室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</w:t>
      </w:r>
      <w:r>
        <w:rPr>
          <w:rFonts w:hint="eastAsia" w:ascii="仿宋" w:hAnsi="仿宋" w:eastAsia="仿宋" w:cs="仿宋"/>
          <w:sz w:val="28"/>
          <w:szCs w:val="28"/>
        </w:rPr>
        <w:t>盛翌禾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588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蔚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特级教师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杭州市江干区教育局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中教高级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中国传媒大学附属临安中旭小学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周兴平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衢州学院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玉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嘉兴学院</w:t>
            </w:r>
          </w:p>
        </w:tc>
        <w:tc>
          <w:tcPr>
            <w:tcW w:w="153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江淑玲</w:t>
            </w:r>
          </w:p>
        </w:tc>
        <w:tc>
          <w:tcPr>
            <w:tcW w:w="200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3588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委员</w:t>
            </w: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581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洪婷妮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李志超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小学语文教材插图中的传统文化表达方式及其教学建议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8：00-8：30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钱月莲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张华龙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语用取向的小学语文高年级创造性复述能力培养的行动研究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8：30-9：00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鑫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钟晨音、吴树超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小学语文“习作单元”学习单的设计与应用研究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9：00-9：30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蒋文奇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张华龙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小学文言文体悟教学的行动研究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9：30-10：00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王月爽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李志超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同伴支持对小学生学习行为改进的课堂志研究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10：00-10：30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陈文静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施燕红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基于文本转化的小学语文非连续性文本阅读教学行动研究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10：30-11：00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蔡诗依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李志超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基于经验学习圈的小学语文习作教学设计与实施研究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11：00-11：30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刘圆怡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钟晨音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“故事语文”拓展性课程的开发实施现状及优化策略研究——以杭州市D小学为例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11：30-12：00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谢舒婕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钟晨音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小学语文预测单元教学中话题设置的行动研究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13：00-13：30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樱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周晓燕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基于情境判断测验的小学新手教师教学决策研究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13：30-14：00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叶佳银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钟晨音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游戏教学法应用于小学语文第一学段阅读课的行动研究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李靖文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钱旭升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小学新生课堂守纪行为养成的个案研究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14：30-15：00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ind w:firstLine="240" w:firstLineChars="100"/>
        <w:rPr>
          <w:rFonts w:hint="eastAsia" w:ascii="仿宋" w:hAnsi="仿宋" w:eastAsia="仿宋" w:cs="仿宋"/>
          <w:sz w:val="24"/>
        </w:rPr>
      </w:pPr>
    </w:p>
    <w:p>
      <w:pPr>
        <w:ind w:firstLine="240" w:firstLineChars="100"/>
        <w:rPr>
          <w:rFonts w:hint="eastAsia" w:ascii="仿宋" w:hAnsi="仿宋" w:eastAsia="仿宋" w:cs="仿宋"/>
          <w:sz w:val="24"/>
        </w:rPr>
      </w:pPr>
    </w:p>
    <w:p>
      <w:pPr>
        <w:spacing w:after="156" w:afterLines="50"/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浙江师范大学学位论文答辩安排公告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二组</w:t>
      </w:r>
    </w:p>
    <w:p>
      <w:pPr>
        <w:spacing w:before="312" w:beforeLine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一、学生类型：</w:t>
      </w:r>
      <w:r>
        <w:rPr>
          <w:rFonts w:hint="eastAsia" w:ascii="仿宋" w:hAnsi="仿宋" w:eastAsia="仿宋" w:cs="仿宋"/>
          <w:sz w:val="28"/>
          <w:szCs w:val="28"/>
        </w:rPr>
        <w:t>专业学位研究生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二、学院名称：</w:t>
      </w:r>
      <w:r>
        <w:rPr>
          <w:rFonts w:hint="eastAsia" w:ascii="仿宋" w:hAnsi="仿宋" w:eastAsia="仿宋" w:cs="仿宋"/>
          <w:sz w:val="28"/>
          <w:szCs w:val="28"/>
        </w:rPr>
        <w:t>教师教育学院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</w:rPr>
        <w:t>教育学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四、二级学科（专业学位领域）名称：</w:t>
      </w:r>
      <w:r>
        <w:rPr>
          <w:rFonts w:ascii="仿宋" w:hAnsi="仿宋" w:eastAsia="仿宋" w:cs="仿宋"/>
          <w:sz w:val="28"/>
          <w:szCs w:val="28"/>
        </w:rPr>
        <w:t>小学教育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五：答辩时间：</w:t>
      </w:r>
      <w:r>
        <w:rPr>
          <w:rFonts w:hint="eastAsia" w:ascii="仿宋" w:hAnsi="仿宋" w:eastAsia="仿宋" w:cs="仿宋"/>
          <w:sz w:val="28"/>
          <w:szCs w:val="28"/>
        </w:rPr>
        <w:t>2021年5月</w:t>
      </w:r>
      <w:r>
        <w:rPr>
          <w:rFonts w:ascii="仿宋" w:hAnsi="仿宋" w:eastAsia="仿宋" w:cs="仿宋"/>
          <w:sz w:val="28"/>
          <w:szCs w:val="28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  8:00-12:00；13:00-17:00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六：答辩地点：</w:t>
      </w:r>
      <w:r>
        <w:rPr>
          <w:rFonts w:ascii="仿宋" w:hAnsi="仿宋" w:eastAsia="仿宋" w:cs="仿宋"/>
          <w:b w:val="0"/>
          <w:bCs w:val="0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幢104室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黄婷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八：答辩委员会：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817"/>
        <w:gridCol w:w="326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钟晨音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32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施燕红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特级教师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衢州市教研室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徐莉莉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衢州学院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孙卫华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副教授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衢州学院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雷春伟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高级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武义县柳城畲族镇中心小学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委员</w:t>
            </w:r>
          </w:p>
        </w:tc>
      </w:tr>
    </w:tbl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九、答辩人：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825"/>
        <w:gridCol w:w="3256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学生姓名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导师姓名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学位论文题目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周怡慧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邢秀凤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小学高段语文快速阅读教学现状与对策研究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8：00-8：30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朱必静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邢秀凤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小学语文说明文教学中任务链的设计研究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8：30-9：00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俞洁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李志超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基于预习单的小学语文中段阅读精准教学设计与实施研究——以“预测单元”为例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9：00-9：30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张舒媛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周晓燕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基于情境判断测验的小学新任教师教学道德决策研究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9：30-10：00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周翠玲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张华龙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小学语文古诗词体验教学的行动研究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10：00-10：30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李雪雯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钱旭升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小学第三学段语文口语交际教学实践策略研究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10：30-11：00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曹静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周晓燕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小学中高年级学生学业求助研究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11：00-11：30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劳金琴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钱旭升、吴树超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应用“微型日记”提升第二学段学生描写能力的行动研究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11：30-12：00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方金佩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周晓燕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新课程改革以来小学语文名师教学主张研究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13：00-13：30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林敏欣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徐俊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小学语文青年名师成长研究——以《小学语文十大青 年名师丛书》（第一辑）10位作者为例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13：30-14：00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赵璐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徐俊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统编版小学第一学段语文教科书古诗选编特点及教学策略研究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颜洛阳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费蔚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基于PIRLS评价框架的小学生高层次阅读能力调查及提升策略研究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14：30-15：00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备注：请合理安排答辩人数，原则上每位学生答辩时间不少于30分钟。</w:t>
      </w:r>
    </w:p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学位论文答辩安排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公告三组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小学教育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  8:00-12:00；13:00-17:00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幢105室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雷雨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611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王伟文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金华市环城小学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姚晓芳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特级教师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金华市环城二小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张文杰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高级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浙江省教育科学研究院附属小学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吕峰波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嘉兴学院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周晓燕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3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5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025"/>
        <w:gridCol w:w="3094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周晓彤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李志超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技术支持下小学语文教师的教学适应性研究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8：00-8：30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洪玉冰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郎建胜、吴志坚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几何直观在小学分数除法教学中的应用策略研究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8：30-9：00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白齐齐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郎建胜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基于错误资源的小学数学复习课教学策略研究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9：00-9：30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齐玲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罗才军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指向深度学习的小学第三学段说明文教学设计研究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9：30-10：00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张雅晴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郎建胜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指向深度学习的小学数学学习路径设计研究——以人教版三年级《面积》为例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10：00-10：30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刘玉琴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邢秀凤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语用取向下小学第二学段语文阅读教学策略研究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10：30-11：00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陈奕璐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吴志坚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微项目在小学高段数学问题解决中的应用研究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11：00-11：30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洪璟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郎建胜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指向深度学习的小学数学结构化教学策略研究——以《表内乘法》为例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11：30-12：00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郑婉君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郎建胜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变式应用于小学数学概念教学的实践研究——以人教版《平行四边形和梯形》单元为例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13：00-13：30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刘小钰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罗才军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语用视角下小学文言文教学策略的课例研究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13：30-14：00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莫涵如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张华龙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小学整本书阅读支架式教学的行动研究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林海霞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钱旭升</w:t>
            </w:r>
          </w:p>
        </w:tc>
        <w:tc>
          <w:tcPr>
            <w:tcW w:w="30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小学科学实验课论证提示卡的设计与实施策略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14：30-15：00</w:t>
            </w: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ind w:firstLine="240" w:firstLineChars="100"/>
        <w:rPr>
          <w:rFonts w:hint="eastAsia"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学位论文答辩安排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公告四组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小学教育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8:00-12:00；13:00-17:00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5幢112室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孔益飞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344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郎建胜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吴志坚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特级教师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金华市湖海塘小学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朱向阳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义乌市绣湖教育集团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余小红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衢州学院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刘原兵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嘉兴学院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35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高雅萍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倪军健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小学数学单元复习结构化教学的策略研究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8：00-8：30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沈薛盛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钟晨音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运用“点子图”培养第一学段小学生数感的教学策略研究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8：30-9：00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马陈晨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俞正强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小学四年级估算意识培养中的困难与对策研究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9：00-9：30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傅媛媛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钟晨音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小学第二学段学生数据分析能力现状及培养策略研究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9：30-10：00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王茜茜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王伟文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STEAM教育理念下的小学数学“综合与实践”教学设计研究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10：00-10：30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卓美霞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钱旭升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小学高段数学课堂总结中运用“分层笔记”的行动研究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10：30-11：00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严诗颖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钱旭升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“分层共享”课堂总结笔记在小学语文阅读课的应用研究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11：00-11：30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汤冬艳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钱旭升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运用数学多元表征促进学生理解算理的实践研究—以《小数乘法》为例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11：30-12：00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鞠萍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张华龙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适切学业表现的小学语文课后作业设计研究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13：00-13：30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康津宁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费蔚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基于项目式学习的小学第三学段劳动教育个案研究—以杭州市P小学为例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13：30-14：00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高虹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俞正强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四年级学生数学符号意识培养策略研究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14：00-14：30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栾新宇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周晓燕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数学实验应用于小学高段数学教学的行动研究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14：30-15：00</w:t>
            </w: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</w:t>
      </w:r>
      <w:r>
        <w:rPr>
          <w:rFonts w:hint="default" w:ascii="仿宋" w:hAnsi="仿宋" w:eastAsia="仿宋" w:cs="仿宋"/>
          <w:sz w:val="24"/>
          <w:szCs w:val="24"/>
          <w:vertAlign w:val="baseline"/>
          <w:lang w:eastAsia="zh-CN"/>
        </w:rPr>
        <w:t>18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日</w:t>
      </w:r>
    </w:p>
    <w:p>
      <w:pPr>
        <w:ind w:firstLine="240" w:firstLineChars="100"/>
        <w:rPr>
          <w:rFonts w:hint="eastAsia"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F0"/>
    <w:rsid w:val="0000270D"/>
    <w:rsid w:val="00163035"/>
    <w:rsid w:val="00283860"/>
    <w:rsid w:val="003F6A8E"/>
    <w:rsid w:val="00474D01"/>
    <w:rsid w:val="005D1D6D"/>
    <w:rsid w:val="006A4413"/>
    <w:rsid w:val="006B5CB9"/>
    <w:rsid w:val="00741ED4"/>
    <w:rsid w:val="008E5DE4"/>
    <w:rsid w:val="00970DD7"/>
    <w:rsid w:val="009C706A"/>
    <w:rsid w:val="009D5D93"/>
    <w:rsid w:val="009F53DB"/>
    <w:rsid w:val="00A47CD4"/>
    <w:rsid w:val="00C4102B"/>
    <w:rsid w:val="00D058A5"/>
    <w:rsid w:val="00FC6EF0"/>
    <w:rsid w:val="028657A7"/>
    <w:rsid w:val="0A082812"/>
    <w:rsid w:val="0CBB7358"/>
    <w:rsid w:val="0D354976"/>
    <w:rsid w:val="103C7A1F"/>
    <w:rsid w:val="192557E9"/>
    <w:rsid w:val="1F931048"/>
    <w:rsid w:val="20977A9E"/>
    <w:rsid w:val="25130079"/>
    <w:rsid w:val="367C40F9"/>
    <w:rsid w:val="3CB3202F"/>
    <w:rsid w:val="506959DB"/>
    <w:rsid w:val="5BCA1227"/>
    <w:rsid w:val="5D214BE1"/>
    <w:rsid w:val="5D5A5E23"/>
    <w:rsid w:val="629D79E2"/>
    <w:rsid w:val="63813A64"/>
    <w:rsid w:val="6CAD4E53"/>
    <w:rsid w:val="723D3290"/>
    <w:rsid w:val="7DFBA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713</Characters>
  <Lines>5</Lines>
  <Paragraphs>1</Paragraphs>
  <TotalTime>1</TotalTime>
  <ScaleCrop>false</ScaleCrop>
  <LinksUpToDate>false</LinksUpToDate>
  <CharactersWithSpaces>837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2021-05-08T10:12:00Z</dcterms:created>
  <dc:creator>HP</dc:creator>
  <cp:lastModifiedBy>尴尬癌患者</cp:lastModifiedBy>
  <dcterms:modified xsi:type="dcterms:W3CDTF">2021-05-19T05:25:07Z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D5C2AEA647FB405ABCE6E4CFB112A0BF</vt:lpwstr>
  </property>
</Properties>
</file>