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3856" w14:textId="77777777" w:rsidR="00E40898" w:rsidRDefault="00A4542D">
      <w:pPr>
        <w:spacing w:afterLines="50" w:after="156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浙江师范大学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学位论文答辩安排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公告</w:t>
      </w:r>
    </w:p>
    <w:p w14:paraId="16E4415E" w14:textId="2FF180F8" w:rsidR="00E40898" w:rsidRDefault="00A4542D">
      <w:pPr>
        <w:spacing w:beforeLines="100" w:before="3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一、学生类型：</w:t>
      </w:r>
      <w:r>
        <w:rPr>
          <w:rFonts w:ascii="仿宋" w:eastAsia="仿宋" w:hAnsi="仿宋" w:cs="仿宋" w:hint="eastAsia"/>
          <w:sz w:val="28"/>
          <w:szCs w:val="28"/>
        </w:rPr>
        <w:t>专业学位研究生</w:t>
      </w:r>
    </w:p>
    <w:p w14:paraId="4DAC6C05" w14:textId="77777777" w:rsidR="00E40898" w:rsidRDefault="00A4542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二、学院名称：</w:t>
      </w:r>
      <w:r>
        <w:rPr>
          <w:rFonts w:ascii="仿宋" w:eastAsia="仿宋" w:hAnsi="仿宋" w:cs="仿宋" w:hint="eastAsia"/>
          <w:sz w:val="28"/>
          <w:szCs w:val="28"/>
        </w:rPr>
        <w:t>教师</w:t>
      </w:r>
      <w:r>
        <w:rPr>
          <w:rFonts w:ascii="仿宋" w:eastAsia="仿宋" w:hAnsi="仿宋" w:cs="仿宋" w:hint="eastAsia"/>
          <w:sz w:val="28"/>
          <w:szCs w:val="28"/>
        </w:rPr>
        <w:t>教育学院</w:t>
      </w:r>
    </w:p>
    <w:p w14:paraId="6AB8D07C" w14:textId="4DC73735" w:rsidR="00E40898" w:rsidRDefault="00A4542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三、一级学科（专业学位类别）名称：</w:t>
      </w:r>
      <w:r>
        <w:rPr>
          <w:rFonts w:ascii="仿宋" w:eastAsia="仿宋" w:hAnsi="仿宋" w:cs="仿宋" w:hint="eastAsia"/>
          <w:sz w:val="28"/>
          <w:szCs w:val="28"/>
        </w:rPr>
        <w:t>教育</w:t>
      </w:r>
      <w:r w:rsidR="00E62297">
        <w:rPr>
          <w:rFonts w:ascii="仿宋" w:eastAsia="仿宋" w:hAnsi="仿宋" w:cs="仿宋" w:hint="eastAsia"/>
          <w:sz w:val="28"/>
          <w:szCs w:val="28"/>
        </w:rPr>
        <w:t>硕士</w:t>
      </w:r>
    </w:p>
    <w:p w14:paraId="4F2308A0" w14:textId="081F8464" w:rsidR="00E40898" w:rsidRDefault="00A4542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四、二级学科（专业学位领域）名称：</w:t>
      </w:r>
      <w:r w:rsidR="00E62297">
        <w:rPr>
          <w:rFonts w:ascii="仿宋" w:eastAsia="仿宋" w:hAnsi="仿宋" w:cs="仿宋" w:hint="eastAsia"/>
          <w:sz w:val="28"/>
          <w:szCs w:val="28"/>
        </w:rPr>
        <w:t>学科教学（历史）</w:t>
      </w:r>
    </w:p>
    <w:p w14:paraId="0E0ECB54" w14:textId="574C3844" w:rsidR="00E40898" w:rsidRDefault="00A4542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五：答辩时间：</w:t>
      </w: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E62297">
        <w:rPr>
          <w:rFonts w:ascii="仿宋" w:eastAsia="仿宋" w:hAnsi="仿宋" w:cs="仿宋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8:00-12:00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13:00-17:00</w:t>
      </w:r>
    </w:p>
    <w:p w14:paraId="689B09E3" w14:textId="23A35284" w:rsidR="00E40898" w:rsidRDefault="00A4542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六：答辩地点：</w:t>
      </w:r>
      <w:r w:rsidR="00E62297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幢</w:t>
      </w:r>
      <w:r w:rsidR="00E62297">
        <w:rPr>
          <w:rFonts w:ascii="仿宋" w:eastAsia="仿宋" w:hAnsi="仿宋" w:cs="仿宋"/>
          <w:sz w:val="28"/>
          <w:szCs w:val="28"/>
        </w:rPr>
        <w:t>101</w:t>
      </w:r>
      <w:r>
        <w:rPr>
          <w:rFonts w:ascii="仿宋" w:eastAsia="仿宋" w:hAnsi="仿宋" w:cs="仿宋" w:hint="eastAsia"/>
          <w:sz w:val="28"/>
          <w:szCs w:val="28"/>
        </w:rPr>
        <w:t>会议室</w:t>
      </w:r>
    </w:p>
    <w:p w14:paraId="1ED74865" w14:textId="4B1F7F86" w:rsidR="00E40898" w:rsidRDefault="00A4542D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七：记录秘书：</w:t>
      </w:r>
      <w:r w:rsidR="00E62297" w:rsidRPr="00E62297">
        <w:rPr>
          <w:rFonts w:ascii="仿宋" w:eastAsia="仿宋" w:hAnsi="仿宋" w:cs="仿宋" w:hint="eastAsia"/>
          <w:sz w:val="28"/>
          <w:szCs w:val="28"/>
        </w:rPr>
        <w:t>齐昕</w:t>
      </w:r>
    </w:p>
    <w:p w14:paraId="440118FE" w14:textId="77777777" w:rsidR="00E40898" w:rsidRDefault="00A4542D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八：答辩委员会：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E40898" w14:paraId="6670D135" w14:textId="77777777">
        <w:trPr>
          <w:trHeight w:val="397"/>
        </w:trPr>
        <w:tc>
          <w:tcPr>
            <w:tcW w:w="1391" w:type="dxa"/>
            <w:vAlign w:val="center"/>
          </w:tcPr>
          <w:p w14:paraId="79289AFE" w14:textId="77777777" w:rsidR="00E40898" w:rsidRDefault="00A4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 w14:paraId="25CEF07F" w14:textId="77777777" w:rsidR="00E40898" w:rsidRDefault="00A4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 w14:paraId="0EECF31C" w14:textId="77777777" w:rsidR="00E40898" w:rsidRDefault="00A4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14:paraId="33372AC7" w14:textId="77777777" w:rsidR="00E40898" w:rsidRDefault="00A4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E62297" w14:paraId="75B480AB" w14:textId="77777777" w:rsidTr="00DA7E52">
        <w:tc>
          <w:tcPr>
            <w:tcW w:w="1391" w:type="dxa"/>
          </w:tcPr>
          <w:p w14:paraId="1116D1F2" w14:textId="5BB5DB44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035BCC">
              <w:rPr>
                <w:rFonts w:hint="eastAsia"/>
              </w:rPr>
              <w:t>赵寅芬</w:t>
            </w:r>
            <w:proofErr w:type="gramEnd"/>
          </w:p>
        </w:tc>
        <w:tc>
          <w:tcPr>
            <w:tcW w:w="2004" w:type="dxa"/>
            <w:vAlign w:val="center"/>
          </w:tcPr>
          <w:p w14:paraId="3380F5C6" w14:textId="00715740" w:rsidR="00E62297" w:rsidRPr="00E62297" w:rsidRDefault="00E62297" w:rsidP="00E62297">
            <w:pPr>
              <w:jc w:val="center"/>
              <w:rPr>
                <w:rFonts w:ascii="Calibri" w:eastAsia="宋体" w:hAnsi="Calibri"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正高级教师</w:t>
            </w:r>
          </w:p>
        </w:tc>
        <w:tc>
          <w:tcPr>
            <w:tcW w:w="2996" w:type="dxa"/>
            <w:vAlign w:val="center"/>
          </w:tcPr>
          <w:p w14:paraId="756183FE" w14:textId="687A3101" w:rsidR="00E62297" w:rsidRPr="00E62297" w:rsidRDefault="00E62297" w:rsidP="00E6229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海亮高级中学</w:t>
            </w:r>
          </w:p>
        </w:tc>
        <w:tc>
          <w:tcPr>
            <w:tcW w:w="2131" w:type="dxa"/>
            <w:vAlign w:val="center"/>
          </w:tcPr>
          <w:p w14:paraId="3911AA06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主席</w:t>
            </w:r>
          </w:p>
        </w:tc>
      </w:tr>
      <w:tr w:rsidR="00E62297" w14:paraId="72294B51" w14:textId="77777777" w:rsidTr="00DA7E52">
        <w:tc>
          <w:tcPr>
            <w:tcW w:w="1391" w:type="dxa"/>
          </w:tcPr>
          <w:p w14:paraId="28B90DD1" w14:textId="6AA9AEF8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035BCC">
              <w:rPr>
                <w:rFonts w:hint="eastAsia"/>
              </w:rPr>
              <w:t>周旭东</w:t>
            </w:r>
          </w:p>
        </w:tc>
        <w:tc>
          <w:tcPr>
            <w:tcW w:w="2004" w:type="dxa"/>
            <w:vAlign w:val="center"/>
          </w:tcPr>
          <w:p w14:paraId="5E53E1C4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53090A0C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1CD35324" w14:textId="758905B2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E62297" w14:paraId="02BF6BFC" w14:textId="77777777" w:rsidTr="00DA7E52">
        <w:tc>
          <w:tcPr>
            <w:tcW w:w="1391" w:type="dxa"/>
          </w:tcPr>
          <w:p w14:paraId="353B47F4" w14:textId="0AAA562F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035BCC">
              <w:rPr>
                <w:rFonts w:hint="eastAsia"/>
              </w:rPr>
              <w:t>赵志辉</w:t>
            </w:r>
          </w:p>
        </w:tc>
        <w:tc>
          <w:tcPr>
            <w:tcW w:w="2004" w:type="dxa"/>
            <w:vAlign w:val="center"/>
          </w:tcPr>
          <w:p w14:paraId="3E443A47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5A7C7914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743DD273" w14:textId="27B7217A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E62297" w14:paraId="68B3BD16" w14:textId="77777777" w:rsidTr="00DA7E52">
        <w:tc>
          <w:tcPr>
            <w:tcW w:w="1391" w:type="dxa"/>
          </w:tcPr>
          <w:p w14:paraId="049E4CBC" w14:textId="43B906BE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035BCC">
              <w:rPr>
                <w:rFonts w:hint="eastAsia"/>
              </w:rPr>
              <w:t>项建英</w:t>
            </w:r>
            <w:proofErr w:type="gramEnd"/>
          </w:p>
        </w:tc>
        <w:tc>
          <w:tcPr>
            <w:tcW w:w="2004" w:type="dxa"/>
            <w:vAlign w:val="center"/>
          </w:tcPr>
          <w:p w14:paraId="47F285E4" w14:textId="741081D6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3E075223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39E6DCDC" w14:textId="378C0922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E62297" w14:paraId="3D0F7C60" w14:textId="77777777" w:rsidTr="00DA7E52">
        <w:tc>
          <w:tcPr>
            <w:tcW w:w="1391" w:type="dxa"/>
          </w:tcPr>
          <w:p w14:paraId="5269D4AD" w14:textId="2C446D4F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035BCC">
              <w:rPr>
                <w:rFonts w:hint="eastAsia"/>
              </w:rPr>
              <w:t>陈彩云</w:t>
            </w:r>
          </w:p>
        </w:tc>
        <w:tc>
          <w:tcPr>
            <w:tcW w:w="2004" w:type="dxa"/>
            <w:vAlign w:val="center"/>
          </w:tcPr>
          <w:p w14:paraId="4110C8F7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 w14:paraId="3BFA7696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12A41D94" w14:textId="12471F9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E62297" w14:paraId="38789032" w14:textId="77777777" w:rsidTr="00DA7E52">
        <w:tc>
          <w:tcPr>
            <w:tcW w:w="1391" w:type="dxa"/>
          </w:tcPr>
          <w:p w14:paraId="10980836" w14:textId="582231B6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035BCC">
              <w:rPr>
                <w:rFonts w:hint="eastAsia"/>
              </w:rPr>
              <w:t>郑流爱</w:t>
            </w:r>
            <w:proofErr w:type="gramEnd"/>
          </w:p>
        </w:tc>
        <w:tc>
          <w:tcPr>
            <w:tcW w:w="2004" w:type="dxa"/>
            <w:vAlign w:val="center"/>
          </w:tcPr>
          <w:p w14:paraId="337FC6BA" w14:textId="3D189B74" w:rsidR="00E62297" w:rsidRDefault="00E62297" w:rsidP="00E622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 w14:paraId="47F78F82" w14:textId="2DB6A9DA" w:rsidR="00E62297" w:rsidRDefault="00E62297" w:rsidP="00E622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7F494211" w14:textId="4D93AD36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</w:tbl>
    <w:p w14:paraId="16233EE7" w14:textId="77777777" w:rsidR="00E40898" w:rsidRDefault="00A4542D">
      <w:pPr>
        <w:spacing w:beforeLines="50" w:before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九、答辩人：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E40898" w14:paraId="1C7A6DAE" w14:textId="77777777">
        <w:trPr>
          <w:trHeight w:val="398"/>
        </w:trPr>
        <w:tc>
          <w:tcPr>
            <w:tcW w:w="1391" w:type="dxa"/>
            <w:vAlign w:val="center"/>
          </w:tcPr>
          <w:p w14:paraId="6130D718" w14:textId="77777777" w:rsidR="00E40898" w:rsidRDefault="00A4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 w14:paraId="29B88FE2" w14:textId="77777777" w:rsidR="00E40898" w:rsidRDefault="00A4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 w14:paraId="2874949D" w14:textId="77777777" w:rsidR="00E40898" w:rsidRDefault="00A4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 w14:paraId="1B7617C4" w14:textId="77777777" w:rsidR="00E40898" w:rsidRDefault="00A4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E62297" w14:paraId="5D834717" w14:textId="77777777" w:rsidTr="0068223A">
        <w:tc>
          <w:tcPr>
            <w:tcW w:w="1391" w:type="dxa"/>
          </w:tcPr>
          <w:p w14:paraId="1FCE7DE3" w14:textId="3BC29A02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王志华</w:t>
            </w:r>
          </w:p>
        </w:tc>
        <w:tc>
          <w:tcPr>
            <w:tcW w:w="2004" w:type="dxa"/>
          </w:tcPr>
          <w:p w14:paraId="4FC0207E" w14:textId="339B095B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郑流爱</w:t>
            </w:r>
            <w:proofErr w:type="gramEnd"/>
          </w:p>
        </w:tc>
        <w:tc>
          <w:tcPr>
            <w:tcW w:w="2996" w:type="dxa"/>
          </w:tcPr>
          <w:p w14:paraId="18AB5000" w14:textId="5DC2BE99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高中历史课堂教学立意的凝练与落实——以《中外历史纲要》的教学为例</w:t>
            </w:r>
          </w:p>
        </w:tc>
        <w:tc>
          <w:tcPr>
            <w:tcW w:w="2131" w:type="dxa"/>
            <w:vAlign w:val="center"/>
          </w:tcPr>
          <w:p w14:paraId="7F28DBC0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4F881FF1" w14:textId="77777777" w:rsidTr="0068223A">
        <w:tc>
          <w:tcPr>
            <w:tcW w:w="1391" w:type="dxa"/>
          </w:tcPr>
          <w:p w14:paraId="104B1E64" w14:textId="1316EBEC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柴培森</w:t>
            </w:r>
            <w:proofErr w:type="gramEnd"/>
          </w:p>
        </w:tc>
        <w:tc>
          <w:tcPr>
            <w:tcW w:w="2004" w:type="dxa"/>
          </w:tcPr>
          <w:p w14:paraId="2CD99E6C" w14:textId="71656545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郑流爱</w:t>
            </w:r>
            <w:proofErr w:type="gramEnd"/>
          </w:p>
        </w:tc>
        <w:tc>
          <w:tcPr>
            <w:tcW w:w="2996" w:type="dxa"/>
          </w:tcPr>
          <w:p w14:paraId="339F62A3" w14:textId="59EAEC2B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基于历史批判性思维能力培养的问题</w:t>
            </w:r>
            <w:proofErr w:type="gramStart"/>
            <w:r w:rsidRPr="0092154B">
              <w:rPr>
                <w:rFonts w:hint="eastAsia"/>
              </w:rPr>
              <w:t>链教学</w:t>
            </w:r>
            <w:proofErr w:type="gramEnd"/>
            <w:r w:rsidRPr="0092154B">
              <w:rPr>
                <w:rFonts w:hint="eastAsia"/>
              </w:rPr>
              <w:t>研究</w:t>
            </w:r>
          </w:p>
        </w:tc>
        <w:tc>
          <w:tcPr>
            <w:tcW w:w="2131" w:type="dxa"/>
            <w:vAlign w:val="center"/>
          </w:tcPr>
          <w:p w14:paraId="0497D30C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31A105BB" w14:textId="77777777" w:rsidTr="0068223A">
        <w:tc>
          <w:tcPr>
            <w:tcW w:w="1391" w:type="dxa"/>
          </w:tcPr>
          <w:p w14:paraId="343E3D50" w14:textId="2473213D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王丽萍</w:t>
            </w:r>
          </w:p>
        </w:tc>
        <w:tc>
          <w:tcPr>
            <w:tcW w:w="2004" w:type="dxa"/>
          </w:tcPr>
          <w:p w14:paraId="52C2FAF5" w14:textId="6FCEDF0C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郑流爱</w:t>
            </w:r>
            <w:proofErr w:type="gramEnd"/>
          </w:p>
        </w:tc>
        <w:tc>
          <w:tcPr>
            <w:tcW w:w="2996" w:type="dxa"/>
          </w:tcPr>
          <w:p w14:paraId="1D225B21" w14:textId="6E4FD0E8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社会基本矛盾视域下的高中明清史教学研究</w:t>
            </w:r>
          </w:p>
        </w:tc>
        <w:tc>
          <w:tcPr>
            <w:tcW w:w="2131" w:type="dxa"/>
            <w:vAlign w:val="center"/>
          </w:tcPr>
          <w:p w14:paraId="4A0EB776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2AF45E32" w14:textId="77777777" w:rsidTr="0068223A">
        <w:tc>
          <w:tcPr>
            <w:tcW w:w="1391" w:type="dxa"/>
          </w:tcPr>
          <w:p w14:paraId="0965A4F0" w14:textId="070E56BC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王嘉利</w:t>
            </w:r>
          </w:p>
        </w:tc>
        <w:tc>
          <w:tcPr>
            <w:tcW w:w="2004" w:type="dxa"/>
          </w:tcPr>
          <w:p w14:paraId="1B75420A" w14:textId="4C2226EA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项建英</w:t>
            </w:r>
            <w:proofErr w:type="gramEnd"/>
          </w:p>
        </w:tc>
        <w:tc>
          <w:tcPr>
            <w:tcW w:w="2996" w:type="dxa"/>
          </w:tcPr>
          <w:p w14:paraId="7C732B9B" w14:textId="553BB6D3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核心素养视野下历史故事在高中历史教学中的运用策略探究</w:t>
            </w:r>
          </w:p>
        </w:tc>
        <w:tc>
          <w:tcPr>
            <w:tcW w:w="2131" w:type="dxa"/>
            <w:vAlign w:val="center"/>
          </w:tcPr>
          <w:p w14:paraId="695CDF6E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4627F1F2" w14:textId="77777777" w:rsidTr="0068223A">
        <w:tc>
          <w:tcPr>
            <w:tcW w:w="1391" w:type="dxa"/>
          </w:tcPr>
          <w:p w14:paraId="7BCE78D4" w14:textId="6EE191FE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孙丹莹</w:t>
            </w:r>
            <w:proofErr w:type="gramEnd"/>
          </w:p>
        </w:tc>
        <w:tc>
          <w:tcPr>
            <w:tcW w:w="2004" w:type="dxa"/>
          </w:tcPr>
          <w:p w14:paraId="3AFE66F6" w14:textId="5EAAB934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郑流爱</w:t>
            </w:r>
            <w:proofErr w:type="gramEnd"/>
          </w:p>
        </w:tc>
        <w:tc>
          <w:tcPr>
            <w:tcW w:w="2996" w:type="dxa"/>
          </w:tcPr>
          <w:p w14:paraId="4CC0AE47" w14:textId="568FEA83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近</w:t>
            </w:r>
            <w:r w:rsidRPr="0092154B">
              <w:rPr>
                <w:rFonts w:hint="eastAsia"/>
              </w:rPr>
              <w:t>20</w:t>
            </w:r>
            <w:r w:rsidRPr="0092154B">
              <w:rPr>
                <w:rFonts w:hint="eastAsia"/>
              </w:rPr>
              <w:t>年高中历史教科书“世界意识”的变迁研究——以人教版世界近现代史内容为例</w:t>
            </w:r>
          </w:p>
        </w:tc>
        <w:tc>
          <w:tcPr>
            <w:tcW w:w="2131" w:type="dxa"/>
            <w:vAlign w:val="center"/>
          </w:tcPr>
          <w:p w14:paraId="16EABB81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015F035D" w14:textId="77777777" w:rsidTr="0068223A">
        <w:tc>
          <w:tcPr>
            <w:tcW w:w="1391" w:type="dxa"/>
          </w:tcPr>
          <w:p w14:paraId="05799F98" w14:textId="6A248FA2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姜恬靖</w:t>
            </w:r>
          </w:p>
        </w:tc>
        <w:tc>
          <w:tcPr>
            <w:tcW w:w="2004" w:type="dxa"/>
          </w:tcPr>
          <w:p w14:paraId="25EC330E" w14:textId="17A73736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赵志辉</w:t>
            </w:r>
          </w:p>
        </w:tc>
        <w:tc>
          <w:tcPr>
            <w:tcW w:w="2996" w:type="dxa"/>
          </w:tcPr>
          <w:p w14:paraId="716F79B3" w14:textId="04FDC1AD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博物馆资源在高中历史课堂中</w:t>
            </w:r>
            <w:r w:rsidRPr="0092154B">
              <w:rPr>
                <w:rFonts w:hint="eastAsia"/>
              </w:rPr>
              <w:lastRenderedPageBreak/>
              <w:t>的教学策略研究——以金华市博物馆为例</w:t>
            </w:r>
          </w:p>
        </w:tc>
        <w:tc>
          <w:tcPr>
            <w:tcW w:w="2131" w:type="dxa"/>
            <w:vAlign w:val="center"/>
          </w:tcPr>
          <w:p w14:paraId="5C9CAB28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00A39B6B" w14:textId="77777777" w:rsidTr="0068223A">
        <w:tc>
          <w:tcPr>
            <w:tcW w:w="1391" w:type="dxa"/>
          </w:tcPr>
          <w:p w14:paraId="3510B47E" w14:textId="15FBC006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易嘉言</w:t>
            </w:r>
          </w:p>
        </w:tc>
        <w:tc>
          <w:tcPr>
            <w:tcW w:w="2004" w:type="dxa"/>
          </w:tcPr>
          <w:p w14:paraId="5CE917F8" w14:textId="7602662A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项建英</w:t>
            </w:r>
            <w:proofErr w:type="gramEnd"/>
          </w:p>
        </w:tc>
        <w:tc>
          <w:tcPr>
            <w:tcW w:w="2996" w:type="dxa"/>
          </w:tcPr>
          <w:p w14:paraId="75497466" w14:textId="55165E1B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基于初高</w:t>
            </w:r>
            <w:proofErr w:type="gramStart"/>
            <w:r w:rsidRPr="0092154B">
              <w:rPr>
                <w:rFonts w:hint="eastAsia"/>
              </w:rPr>
              <w:t>中部编人教</w:t>
            </w:r>
            <w:proofErr w:type="gramEnd"/>
            <w:r w:rsidRPr="0092154B">
              <w:rPr>
                <w:rFonts w:hint="eastAsia"/>
              </w:rPr>
              <w:t>版的历史教学衔接研究——以中国近代史为例</w:t>
            </w:r>
          </w:p>
        </w:tc>
        <w:tc>
          <w:tcPr>
            <w:tcW w:w="2131" w:type="dxa"/>
            <w:vAlign w:val="center"/>
          </w:tcPr>
          <w:p w14:paraId="1E035369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0F466270" w14:textId="77777777" w:rsidTr="0068223A">
        <w:tc>
          <w:tcPr>
            <w:tcW w:w="1391" w:type="dxa"/>
          </w:tcPr>
          <w:p w14:paraId="1F8E1B29" w14:textId="56250D98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范思琦</w:t>
            </w:r>
          </w:p>
        </w:tc>
        <w:tc>
          <w:tcPr>
            <w:tcW w:w="2004" w:type="dxa"/>
          </w:tcPr>
          <w:p w14:paraId="29B4ABB8" w14:textId="66876D9D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赵志辉</w:t>
            </w:r>
          </w:p>
        </w:tc>
        <w:tc>
          <w:tcPr>
            <w:tcW w:w="2996" w:type="dxa"/>
          </w:tcPr>
          <w:p w14:paraId="132C7D30" w14:textId="7485015D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新统编版高中历史教科书内容整合研究一一以《中外历史纲要（上）》第一单元为例</w:t>
            </w:r>
          </w:p>
        </w:tc>
        <w:tc>
          <w:tcPr>
            <w:tcW w:w="2131" w:type="dxa"/>
            <w:vAlign w:val="center"/>
          </w:tcPr>
          <w:p w14:paraId="2CCB5346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0DDADF14" w14:textId="77777777" w:rsidTr="0068223A">
        <w:tc>
          <w:tcPr>
            <w:tcW w:w="1391" w:type="dxa"/>
          </w:tcPr>
          <w:p w14:paraId="1A3B0EC9" w14:textId="2D924B1E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孙孟龙</w:t>
            </w:r>
          </w:p>
        </w:tc>
        <w:tc>
          <w:tcPr>
            <w:tcW w:w="2004" w:type="dxa"/>
          </w:tcPr>
          <w:p w14:paraId="66B2F7AB" w14:textId="60587AF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郑流爱</w:t>
            </w:r>
            <w:proofErr w:type="gramEnd"/>
          </w:p>
        </w:tc>
        <w:tc>
          <w:tcPr>
            <w:tcW w:w="2996" w:type="dxa"/>
          </w:tcPr>
          <w:p w14:paraId="7AD4379E" w14:textId="3D7230FE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澳大利亚中学历史理解能力培养研究</w:t>
            </w:r>
          </w:p>
        </w:tc>
        <w:tc>
          <w:tcPr>
            <w:tcW w:w="2131" w:type="dxa"/>
            <w:vAlign w:val="center"/>
          </w:tcPr>
          <w:p w14:paraId="3A669E7C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30E74A82" w14:textId="77777777" w:rsidTr="0068223A">
        <w:tc>
          <w:tcPr>
            <w:tcW w:w="1391" w:type="dxa"/>
          </w:tcPr>
          <w:p w14:paraId="20ACC88D" w14:textId="60CE6341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陈媚</w:t>
            </w:r>
          </w:p>
        </w:tc>
        <w:tc>
          <w:tcPr>
            <w:tcW w:w="2004" w:type="dxa"/>
          </w:tcPr>
          <w:p w14:paraId="1F968B3D" w14:textId="68C28C6D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郑流爱</w:t>
            </w:r>
            <w:proofErr w:type="gramEnd"/>
          </w:p>
        </w:tc>
        <w:tc>
          <w:tcPr>
            <w:tcW w:w="2996" w:type="dxa"/>
          </w:tcPr>
          <w:p w14:paraId="6D68579C" w14:textId="0A922D4F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近</w:t>
            </w:r>
            <w:r w:rsidRPr="0092154B">
              <w:rPr>
                <w:rFonts w:hint="eastAsia"/>
              </w:rPr>
              <w:t>20</w:t>
            </w:r>
            <w:r w:rsidRPr="0092154B">
              <w:rPr>
                <w:rFonts w:hint="eastAsia"/>
              </w:rPr>
              <w:t>年高中历史教科书中的插图演变研究——以人教</w:t>
            </w:r>
            <w:proofErr w:type="gramStart"/>
            <w:r w:rsidRPr="0092154B">
              <w:rPr>
                <w:rFonts w:hint="eastAsia"/>
              </w:rPr>
              <w:t>版中国</w:t>
            </w:r>
            <w:proofErr w:type="gramEnd"/>
            <w:r w:rsidRPr="0092154B">
              <w:rPr>
                <w:rFonts w:hint="eastAsia"/>
              </w:rPr>
              <w:t>古代史为例</w:t>
            </w:r>
          </w:p>
        </w:tc>
        <w:tc>
          <w:tcPr>
            <w:tcW w:w="2131" w:type="dxa"/>
            <w:vAlign w:val="center"/>
          </w:tcPr>
          <w:p w14:paraId="56F5DB34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22B8B3B1" w14:textId="77777777" w:rsidTr="0068223A">
        <w:tc>
          <w:tcPr>
            <w:tcW w:w="1391" w:type="dxa"/>
          </w:tcPr>
          <w:p w14:paraId="39E60542" w14:textId="24E0DEE8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邹文菊</w:t>
            </w:r>
          </w:p>
        </w:tc>
        <w:tc>
          <w:tcPr>
            <w:tcW w:w="2004" w:type="dxa"/>
          </w:tcPr>
          <w:p w14:paraId="48647963" w14:textId="61D42E64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项建英</w:t>
            </w:r>
            <w:proofErr w:type="gramEnd"/>
          </w:p>
        </w:tc>
        <w:tc>
          <w:tcPr>
            <w:tcW w:w="2996" w:type="dxa"/>
          </w:tcPr>
          <w:p w14:paraId="51919E96" w14:textId="24049071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初任高中历史教师教学能力提前策略探究</w:t>
            </w:r>
          </w:p>
        </w:tc>
        <w:tc>
          <w:tcPr>
            <w:tcW w:w="2131" w:type="dxa"/>
            <w:vAlign w:val="center"/>
          </w:tcPr>
          <w:p w14:paraId="5A7DAF3E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564234C5" w14:textId="77777777" w:rsidTr="0068223A">
        <w:tc>
          <w:tcPr>
            <w:tcW w:w="1391" w:type="dxa"/>
          </w:tcPr>
          <w:p w14:paraId="0BAC1390" w14:textId="5E25F7EB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王志慧</w:t>
            </w:r>
          </w:p>
        </w:tc>
        <w:tc>
          <w:tcPr>
            <w:tcW w:w="2004" w:type="dxa"/>
          </w:tcPr>
          <w:p w14:paraId="637722A6" w14:textId="71A4ED6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赵志辉</w:t>
            </w:r>
          </w:p>
        </w:tc>
        <w:tc>
          <w:tcPr>
            <w:tcW w:w="2996" w:type="dxa"/>
          </w:tcPr>
          <w:p w14:paraId="6C792201" w14:textId="5F346BFF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高中历史教材中的女性角色分析及其教学策略研究——以统编版高中历史教材为例</w:t>
            </w:r>
          </w:p>
        </w:tc>
        <w:tc>
          <w:tcPr>
            <w:tcW w:w="2131" w:type="dxa"/>
            <w:vAlign w:val="center"/>
          </w:tcPr>
          <w:p w14:paraId="7E1A692F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0FDAF5D7" w14:textId="77777777" w:rsidTr="0068223A">
        <w:tc>
          <w:tcPr>
            <w:tcW w:w="1391" w:type="dxa"/>
          </w:tcPr>
          <w:p w14:paraId="0B76800A" w14:textId="791FFEE8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马鹏翀</w:t>
            </w:r>
          </w:p>
        </w:tc>
        <w:tc>
          <w:tcPr>
            <w:tcW w:w="2004" w:type="dxa"/>
          </w:tcPr>
          <w:p w14:paraId="5C1AA552" w14:textId="5B83125A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项建英</w:t>
            </w:r>
            <w:proofErr w:type="gramEnd"/>
          </w:p>
        </w:tc>
        <w:tc>
          <w:tcPr>
            <w:tcW w:w="2996" w:type="dxa"/>
          </w:tcPr>
          <w:p w14:paraId="054522A5" w14:textId="4E63DB24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基于核心素养的高中历史影像史料应用研究——以《中外历史纲要》近代史部分为中心的考察</w:t>
            </w:r>
          </w:p>
        </w:tc>
        <w:tc>
          <w:tcPr>
            <w:tcW w:w="2131" w:type="dxa"/>
            <w:vAlign w:val="center"/>
          </w:tcPr>
          <w:p w14:paraId="484EBDFA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6582B7D1" w14:textId="77777777" w:rsidTr="0068223A">
        <w:tc>
          <w:tcPr>
            <w:tcW w:w="1391" w:type="dxa"/>
          </w:tcPr>
          <w:p w14:paraId="07EBDE3D" w14:textId="67DAC2C0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陈宁</w:t>
            </w:r>
          </w:p>
        </w:tc>
        <w:tc>
          <w:tcPr>
            <w:tcW w:w="2004" w:type="dxa"/>
          </w:tcPr>
          <w:p w14:paraId="7EB971DE" w14:textId="4E6E3550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郑流爱</w:t>
            </w:r>
            <w:proofErr w:type="gramEnd"/>
          </w:p>
        </w:tc>
        <w:tc>
          <w:tcPr>
            <w:tcW w:w="2996" w:type="dxa"/>
          </w:tcPr>
          <w:p w14:paraId="2B525C31" w14:textId="750017AC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基于核心概念的高中历史深度教学研究</w:t>
            </w:r>
          </w:p>
        </w:tc>
        <w:tc>
          <w:tcPr>
            <w:tcW w:w="2131" w:type="dxa"/>
            <w:vAlign w:val="center"/>
          </w:tcPr>
          <w:p w14:paraId="11A79819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62297" w14:paraId="3047E1AB" w14:textId="77777777" w:rsidTr="0068223A">
        <w:tc>
          <w:tcPr>
            <w:tcW w:w="1391" w:type="dxa"/>
          </w:tcPr>
          <w:p w14:paraId="29F1507E" w14:textId="1F992AFB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2154B">
              <w:rPr>
                <w:rFonts w:hint="eastAsia"/>
              </w:rPr>
              <w:t>陆儿红</w:t>
            </w:r>
            <w:proofErr w:type="gramEnd"/>
          </w:p>
        </w:tc>
        <w:tc>
          <w:tcPr>
            <w:tcW w:w="2004" w:type="dxa"/>
          </w:tcPr>
          <w:p w14:paraId="29A9BB5B" w14:textId="52129EA6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赵志辉</w:t>
            </w:r>
          </w:p>
        </w:tc>
        <w:tc>
          <w:tcPr>
            <w:tcW w:w="2996" w:type="dxa"/>
          </w:tcPr>
          <w:p w14:paraId="6F8553C5" w14:textId="2F5D1A60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92154B">
              <w:rPr>
                <w:rFonts w:hint="eastAsia"/>
              </w:rPr>
              <w:t>历史核心素养视域下高考历史开放性试题研究——以</w:t>
            </w:r>
            <w:r w:rsidRPr="0092154B">
              <w:rPr>
                <w:rFonts w:hint="eastAsia"/>
              </w:rPr>
              <w:t>2018-2020</w:t>
            </w:r>
            <w:r w:rsidRPr="0092154B">
              <w:rPr>
                <w:rFonts w:hint="eastAsia"/>
              </w:rPr>
              <w:t>年新课标全国卷为例</w:t>
            </w:r>
          </w:p>
        </w:tc>
        <w:tc>
          <w:tcPr>
            <w:tcW w:w="2131" w:type="dxa"/>
            <w:vAlign w:val="center"/>
          </w:tcPr>
          <w:p w14:paraId="68EB91DE" w14:textId="77777777" w:rsidR="00E62297" w:rsidRDefault="00E62297" w:rsidP="00E622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422374B" w14:textId="77777777" w:rsidR="00E40898" w:rsidRDefault="00A4542D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备注：</w:t>
      </w:r>
      <w:proofErr w:type="gramStart"/>
      <w:r>
        <w:rPr>
          <w:rFonts w:ascii="仿宋" w:eastAsia="仿宋" w:hAnsi="仿宋" w:cs="仿宋" w:hint="eastAsia"/>
          <w:szCs w:val="21"/>
        </w:rPr>
        <w:t>请合理</w:t>
      </w:r>
      <w:proofErr w:type="gramEnd"/>
      <w:r>
        <w:rPr>
          <w:rFonts w:ascii="仿宋" w:eastAsia="仿宋" w:hAnsi="仿宋" w:cs="仿宋" w:hint="eastAsia"/>
          <w:szCs w:val="21"/>
        </w:rPr>
        <w:t>安排答辩人数，原则上每位学生答辩时间不少于</w:t>
      </w:r>
      <w:r>
        <w:rPr>
          <w:rFonts w:ascii="仿宋" w:eastAsia="仿宋" w:hAnsi="仿宋" w:cs="仿宋" w:hint="eastAsia"/>
          <w:szCs w:val="21"/>
        </w:rPr>
        <w:t>30</w:t>
      </w:r>
      <w:r>
        <w:rPr>
          <w:rFonts w:ascii="仿宋" w:eastAsia="仿宋" w:hAnsi="仿宋" w:cs="仿宋" w:hint="eastAsia"/>
          <w:szCs w:val="21"/>
        </w:rPr>
        <w:t>分钟。</w:t>
      </w:r>
    </w:p>
    <w:p w14:paraId="4EC5878A" w14:textId="77777777" w:rsidR="00E40898" w:rsidRDefault="00E40898" w:rsidP="00E62297">
      <w:pPr>
        <w:rPr>
          <w:rFonts w:ascii="仿宋" w:eastAsia="仿宋" w:hAnsi="仿宋" w:cs="仿宋" w:hint="eastAsia"/>
          <w:szCs w:val="21"/>
        </w:rPr>
      </w:pPr>
    </w:p>
    <w:p w14:paraId="0AEDA0B0" w14:textId="40A6A4B6" w:rsidR="00E40898" w:rsidRDefault="00A4542D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月</w:t>
      </w:r>
      <w:r w:rsidR="00E62297">
        <w:rPr>
          <w:rFonts w:ascii="仿宋" w:eastAsia="仿宋" w:hAnsi="仿宋" w:cs="仿宋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日</w:t>
      </w:r>
    </w:p>
    <w:sectPr w:rsidR="00E4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F901" w14:textId="77777777" w:rsidR="00A4542D" w:rsidRDefault="00A4542D" w:rsidP="00E62297">
      <w:r>
        <w:separator/>
      </w:r>
    </w:p>
  </w:endnote>
  <w:endnote w:type="continuationSeparator" w:id="0">
    <w:p w14:paraId="297E209D" w14:textId="77777777" w:rsidR="00A4542D" w:rsidRDefault="00A4542D" w:rsidP="00E6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D66C" w14:textId="77777777" w:rsidR="00A4542D" w:rsidRDefault="00A4542D" w:rsidP="00E62297">
      <w:r>
        <w:separator/>
      </w:r>
    </w:p>
  </w:footnote>
  <w:footnote w:type="continuationSeparator" w:id="0">
    <w:p w14:paraId="619E6E05" w14:textId="77777777" w:rsidR="00A4542D" w:rsidRDefault="00A4542D" w:rsidP="00E62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898"/>
    <w:rsid w:val="005D4BB4"/>
    <w:rsid w:val="00A4542D"/>
    <w:rsid w:val="00E40898"/>
    <w:rsid w:val="00E62297"/>
    <w:rsid w:val="028657A7"/>
    <w:rsid w:val="0A082812"/>
    <w:rsid w:val="0CBB7358"/>
    <w:rsid w:val="103C7A1F"/>
    <w:rsid w:val="192557E9"/>
    <w:rsid w:val="1F931048"/>
    <w:rsid w:val="20977A9E"/>
    <w:rsid w:val="367C40F9"/>
    <w:rsid w:val="5D214BE1"/>
    <w:rsid w:val="629D79E2"/>
    <w:rsid w:val="638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1BD46"/>
  <w15:docId w15:val="{7A98F72B-F441-420E-B538-6C92CF9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2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2297"/>
    <w:rPr>
      <w:kern w:val="2"/>
      <w:sz w:val="18"/>
      <w:szCs w:val="18"/>
    </w:rPr>
  </w:style>
  <w:style w:type="paragraph" w:styleId="a6">
    <w:name w:val="footer"/>
    <w:basedOn w:val="a"/>
    <w:link w:val="a7"/>
    <w:rsid w:val="00E62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22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齐 昕</cp:lastModifiedBy>
  <cp:revision>2</cp:revision>
  <dcterms:created xsi:type="dcterms:W3CDTF">2021-05-08T02:12:00Z</dcterms:created>
  <dcterms:modified xsi:type="dcterms:W3CDTF">2021-05-12T06:26:00Z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D5C2AEA647FB405ABCE6E4CFB112A0BF</vt:lpwstr>
  </property>
</Properties>
</file>